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E8" w:rsidRPr="005F78E8" w:rsidRDefault="006009ED" w:rsidP="005F78E8">
      <w:pPr>
        <w:pStyle w:val="a5"/>
        <w:spacing w:line="360" w:lineRule="auto"/>
        <w:ind w:left="0" w:right="-1"/>
        <w:jc w:val="center"/>
        <w:rPr>
          <w:b/>
          <w:sz w:val="28"/>
          <w:szCs w:val="28"/>
        </w:rPr>
      </w:pPr>
      <w:r w:rsidRPr="005F78E8">
        <w:rPr>
          <w:b/>
          <w:sz w:val="28"/>
          <w:szCs w:val="28"/>
        </w:rPr>
        <w:t xml:space="preserve">Методика </w:t>
      </w:r>
    </w:p>
    <w:p w:rsidR="005F78E8" w:rsidRPr="009B4E74" w:rsidRDefault="006009ED" w:rsidP="005F78E8">
      <w:pPr>
        <w:pStyle w:val="a5"/>
        <w:spacing w:line="360" w:lineRule="auto"/>
        <w:ind w:left="0" w:right="-1"/>
        <w:jc w:val="center"/>
        <w:rPr>
          <w:b/>
          <w:sz w:val="28"/>
          <w:szCs w:val="28"/>
        </w:rPr>
      </w:pPr>
      <w:r w:rsidRPr="009B4E74">
        <w:rPr>
          <w:b/>
          <w:sz w:val="28"/>
          <w:szCs w:val="28"/>
        </w:rPr>
        <w:t xml:space="preserve">расчета </w:t>
      </w:r>
      <w:r w:rsidR="00BA065C" w:rsidRPr="009B4E74">
        <w:rPr>
          <w:b/>
          <w:sz w:val="28"/>
          <w:szCs w:val="28"/>
        </w:rPr>
        <w:t>индикатора</w:t>
      </w:r>
      <w:r w:rsidR="00FF5BD5" w:rsidRPr="009B4E74">
        <w:rPr>
          <w:b/>
          <w:sz w:val="28"/>
          <w:szCs w:val="28"/>
        </w:rPr>
        <w:t xml:space="preserve"> </w:t>
      </w:r>
      <w:r w:rsidR="00D426A0" w:rsidRPr="009B4E74">
        <w:rPr>
          <w:b/>
          <w:sz w:val="28"/>
          <w:szCs w:val="28"/>
        </w:rPr>
        <w:t>для формирования ре</w:t>
      </w:r>
      <w:r w:rsidRPr="009B4E74">
        <w:rPr>
          <w:b/>
          <w:sz w:val="28"/>
          <w:szCs w:val="28"/>
        </w:rPr>
        <w:t xml:space="preserve">нкинга </w:t>
      </w:r>
      <w:r w:rsidR="005F78E8" w:rsidRPr="009B4E74">
        <w:rPr>
          <w:b/>
          <w:sz w:val="28"/>
          <w:szCs w:val="28"/>
        </w:rPr>
        <w:t xml:space="preserve">страховщиков </w:t>
      </w:r>
    </w:p>
    <w:p w:rsidR="005F78E8" w:rsidRPr="009B4E74" w:rsidRDefault="005F78E8" w:rsidP="005F78E8">
      <w:pPr>
        <w:pStyle w:val="a5"/>
        <w:spacing w:line="360" w:lineRule="auto"/>
        <w:ind w:left="0" w:right="-1"/>
        <w:jc w:val="center"/>
        <w:rPr>
          <w:b/>
          <w:sz w:val="28"/>
          <w:szCs w:val="28"/>
        </w:rPr>
      </w:pPr>
      <w:r w:rsidRPr="009B4E74">
        <w:rPr>
          <w:b/>
          <w:sz w:val="28"/>
          <w:szCs w:val="28"/>
        </w:rPr>
        <w:t xml:space="preserve">по количеству жалоб потребителей финансовых услуг </w:t>
      </w:r>
    </w:p>
    <w:p w:rsidR="005F78E8" w:rsidRPr="00CF2D93" w:rsidRDefault="005F78E8" w:rsidP="00193477">
      <w:pPr>
        <w:pStyle w:val="a5"/>
        <w:spacing w:line="360" w:lineRule="auto"/>
        <w:ind w:left="0" w:right="-1"/>
        <w:jc w:val="center"/>
        <w:rPr>
          <w:sz w:val="28"/>
          <w:szCs w:val="28"/>
        </w:rPr>
      </w:pPr>
    </w:p>
    <w:p w:rsidR="000C3702" w:rsidRDefault="000C3702" w:rsidP="00BA065C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2D93">
        <w:rPr>
          <w:sz w:val="28"/>
          <w:szCs w:val="28"/>
        </w:rPr>
        <w:t xml:space="preserve">1. </w:t>
      </w:r>
      <w:r w:rsidR="00BA065C" w:rsidRPr="00CF2D93">
        <w:rPr>
          <w:sz w:val="28"/>
          <w:szCs w:val="28"/>
        </w:rPr>
        <w:t xml:space="preserve">Индикатором для формирования ренкинга </w:t>
      </w:r>
      <w:r w:rsidR="005F78E8" w:rsidRPr="005F78E8">
        <w:rPr>
          <w:sz w:val="28"/>
          <w:szCs w:val="28"/>
        </w:rPr>
        <w:t>страховщиков по количеству жалоб потребителей финансовых услу</w:t>
      </w:r>
      <w:r w:rsidR="005F78E8">
        <w:rPr>
          <w:sz w:val="28"/>
          <w:szCs w:val="28"/>
        </w:rPr>
        <w:t xml:space="preserve">г </w:t>
      </w:r>
      <w:r w:rsidR="00BA065C" w:rsidRPr="00CF2D93">
        <w:rPr>
          <w:sz w:val="28"/>
          <w:szCs w:val="28"/>
        </w:rPr>
        <w:t xml:space="preserve">является </w:t>
      </w:r>
      <w:r w:rsidRPr="00CF2D93">
        <w:rPr>
          <w:sz w:val="28"/>
          <w:szCs w:val="28"/>
        </w:rPr>
        <w:t xml:space="preserve">расчетный показатель, </w:t>
      </w:r>
      <w:r w:rsidR="00A84C9B">
        <w:rPr>
          <w:sz w:val="28"/>
          <w:szCs w:val="28"/>
        </w:rPr>
        <w:t xml:space="preserve">отражающий количество поступивших </w:t>
      </w:r>
      <w:r w:rsidRPr="00CF2D93">
        <w:rPr>
          <w:sz w:val="28"/>
          <w:szCs w:val="28"/>
        </w:rPr>
        <w:t>в Банк России обоснованных жалоб физических лиц в отношении страховой организации</w:t>
      </w:r>
      <w:r w:rsidR="00A84C9B">
        <w:rPr>
          <w:sz w:val="28"/>
          <w:szCs w:val="28"/>
        </w:rPr>
        <w:t xml:space="preserve"> </w:t>
      </w:r>
      <w:r w:rsidR="00A84C9B" w:rsidRPr="001E02CA">
        <w:rPr>
          <w:sz w:val="28"/>
          <w:szCs w:val="28"/>
        </w:rPr>
        <w:t xml:space="preserve">в расчете на 1 000 </w:t>
      </w:r>
      <w:r w:rsidR="009C1C71" w:rsidRPr="009C1C71">
        <w:rPr>
          <w:sz w:val="28"/>
          <w:szCs w:val="28"/>
        </w:rPr>
        <w:t>договоров имущественного страхования, з</w:t>
      </w:r>
      <w:r w:rsidR="008F2050">
        <w:rPr>
          <w:sz w:val="28"/>
          <w:szCs w:val="28"/>
        </w:rPr>
        <w:t xml:space="preserve">аключенных с физическими лицами, или </w:t>
      </w:r>
      <w:r w:rsidR="009C1C71" w:rsidRPr="009C1C71">
        <w:rPr>
          <w:sz w:val="28"/>
          <w:szCs w:val="28"/>
        </w:rPr>
        <w:t>застрахованных лиц по договорам личного страхования страховой организации</w:t>
      </w:r>
      <w:r w:rsidR="009C1C71">
        <w:rPr>
          <w:sz w:val="28"/>
          <w:szCs w:val="28"/>
        </w:rPr>
        <w:t xml:space="preserve">. </w:t>
      </w:r>
    </w:p>
    <w:p w:rsidR="009C1C71" w:rsidRDefault="00F2388E" w:rsidP="00BA065C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считается обоснованной, если в рамках ее рассмотрения выявлен</w:t>
      </w:r>
      <w:r w:rsidR="009C1C71" w:rsidRPr="009C1C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9C1C71" w:rsidRPr="009C1C71">
        <w:rPr>
          <w:sz w:val="28"/>
          <w:szCs w:val="28"/>
        </w:rPr>
        <w:t xml:space="preserve">соответствии с </w:t>
      </w:r>
      <w:r w:rsidR="005C51E6">
        <w:rPr>
          <w:sz w:val="28"/>
          <w:szCs w:val="28"/>
        </w:rPr>
        <w:t>оценкой</w:t>
      </w:r>
      <w:r w:rsidR="009C1C71" w:rsidRPr="009C1C71">
        <w:rPr>
          <w:sz w:val="28"/>
          <w:szCs w:val="28"/>
        </w:rPr>
        <w:t xml:space="preserve"> Банка России </w:t>
      </w:r>
      <w:r>
        <w:rPr>
          <w:sz w:val="28"/>
          <w:szCs w:val="28"/>
        </w:rPr>
        <w:t>факт</w:t>
      </w:r>
      <w:r w:rsidR="009C1C71" w:rsidRPr="009C1C71">
        <w:rPr>
          <w:sz w:val="28"/>
          <w:szCs w:val="28"/>
        </w:rPr>
        <w:t xml:space="preserve"> нарушения</w:t>
      </w:r>
      <w:r w:rsidR="000D3703">
        <w:rPr>
          <w:sz w:val="28"/>
          <w:szCs w:val="28"/>
        </w:rPr>
        <w:t xml:space="preserve"> прав потребителя</w:t>
      </w:r>
      <w:r w:rsidR="001D2D96">
        <w:rPr>
          <w:sz w:val="28"/>
          <w:szCs w:val="28"/>
        </w:rPr>
        <w:t xml:space="preserve"> (включая неприемлемые практики)</w:t>
      </w:r>
      <w:r>
        <w:rPr>
          <w:sz w:val="28"/>
          <w:szCs w:val="28"/>
        </w:rPr>
        <w:t>.</w:t>
      </w:r>
    </w:p>
    <w:p w:rsidR="00D17563" w:rsidRDefault="00D17563" w:rsidP="00D17563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Индикатор рассчитывается по каждой участвующей в формировании ренкинга страховой организации и включает отдельные виды страховой деятельности, перечисленные в пунктах 2.1-2.9 настоящей Методики.</w:t>
      </w:r>
    </w:p>
    <w:p w:rsidR="001C0AEE" w:rsidRPr="00CF2D93" w:rsidRDefault="000C3702" w:rsidP="001C0AEE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2D93">
        <w:rPr>
          <w:sz w:val="28"/>
          <w:szCs w:val="28"/>
        </w:rPr>
        <w:t>2</w:t>
      </w:r>
      <w:r w:rsidR="001C0AEE" w:rsidRPr="00CF2D93">
        <w:rPr>
          <w:sz w:val="28"/>
          <w:szCs w:val="28"/>
        </w:rPr>
        <w:t xml:space="preserve">. Расчет </w:t>
      </w:r>
      <w:bookmarkStart w:id="0" w:name="Стссдд"/>
      <w:bookmarkStart w:id="1" w:name="Ссхсдд"/>
      <w:bookmarkStart w:id="2" w:name="Спредифинриск"/>
      <w:bookmarkStart w:id="3" w:name="Спрофотв"/>
      <w:bookmarkStart w:id="4" w:name="Ссминое"/>
      <w:bookmarkStart w:id="5" w:name="Сосаго"/>
      <w:bookmarkStart w:id="6" w:name="Сосгоп"/>
      <w:bookmarkStart w:id="7" w:name="Сосопо"/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BA065C" w:rsidRPr="00CF2D93">
        <w:rPr>
          <w:sz w:val="28"/>
          <w:szCs w:val="28"/>
        </w:rPr>
        <w:t>индикатора</w:t>
      </w:r>
      <w:r w:rsidR="000F1933" w:rsidRPr="00CF2D93">
        <w:rPr>
          <w:sz w:val="28"/>
          <w:szCs w:val="28"/>
        </w:rPr>
        <w:t xml:space="preserve"> </w:t>
      </w:r>
      <w:r w:rsidR="001C0AEE" w:rsidRPr="00CF2D93">
        <w:rPr>
          <w:sz w:val="28"/>
          <w:szCs w:val="28"/>
        </w:rPr>
        <w:t xml:space="preserve">осуществляется </w:t>
      </w:r>
      <w:r w:rsidR="006813F0" w:rsidRPr="00CF2D93">
        <w:rPr>
          <w:sz w:val="28"/>
          <w:szCs w:val="28"/>
        </w:rPr>
        <w:t xml:space="preserve">с использованием указанных в настоящем пункте </w:t>
      </w:r>
      <w:r w:rsidR="001C0AEE" w:rsidRPr="00CF2D93">
        <w:rPr>
          <w:sz w:val="28"/>
          <w:szCs w:val="28"/>
        </w:rPr>
        <w:t>формул</w:t>
      </w:r>
      <w:r w:rsidR="006813F0" w:rsidRPr="00CF2D93">
        <w:rPr>
          <w:sz w:val="28"/>
          <w:szCs w:val="28"/>
        </w:rPr>
        <w:t>.</w:t>
      </w:r>
    </w:p>
    <w:p w:rsidR="00A11025" w:rsidRPr="00CF2D93" w:rsidRDefault="00B927C1" w:rsidP="001C0AEE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ИПР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ИПР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CО</m:t>
                        </m:r>
                      </m:sub>
                    </m:sSub>
                  </m:sub>
                </m:sSub>
              </m:e>
            </m:nary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CО</m:t>
                    </m:r>
                  </m:sub>
                </m:sSub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</m:t>
                        </m:r>
                      </m:sub>
                    </m:sSub>
                  </m:sub>
                </m:sSub>
              </m:e>
            </m:nary>
          </m:den>
        </m:f>
      </m:oMath>
      <w:r w:rsidR="00193477" w:rsidRPr="00CF2D93">
        <w:rPr>
          <w:sz w:val="28"/>
          <w:szCs w:val="28"/>
        </w:rPr>
        <w:t xml:space="preserve">, </w:t>
      </w:r>
      <w:r w:rsidR="00193477" w:rsidRPr="00CF2D93">
        <w:rPr>
          <w:i/>
          <w:sz w:val="28"/>
          <w:szCs w:val="28"/>
        </w:rPr>
        <w:t>где:</w:t>
      </w:r>
    </w:p>
    <w:p w:rsidR="001C0AEE" w:rsidRPr="00CF2D93" w:rsidRDefault="00B927C1" w:rsidP="001C0AEE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ИПРi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1C0AEE" w:rsidRPr="00CF2D93">
        <w:rPr>
          <w:sz w:val="28"/>
          <w:szCs w:val="28"/>
        </w:rPr>
        <w:t xml:space="preserve"> – </w:t>
      </w:r>
      <w:r w:rsidR="00BA065C" w:rsidRPr="00CF2D93">
        <w:rPr>
          <w:sz w:val="28"/>
          <w:szCs w:val="28"/>
        </w:rPr>
        <w:t xml:space="preserve">индикатор страховой организации </w:t>
      </w:r>
      <w:r w:rsidR="001C0AEE" w:rsidRPr="00CF2D93">
        <w:rPr>
          <w:spacing w:val="-2"/>
          <w:sz w:val="28"/>
          <w:szCs w:val="28"/>
        </w:rPr>
        <w:t xml:space="preserve">по </w:t>
      </w:r>
      <w:proofErr w:type="spellStart"/>
      <w:r w:rsidR="001C0AEE" w:rsidRPr="00CF2D93">
        <w:rPr>
          <w:spacing w:val="-2"/>
          <w:sz w:val="28"/>
          <w:szCs w:val="28"/>
          <w:lang w:val="en-US"/>
        </w:rPr>
        <w:t>i</w:t>
      </w:r>
      <w:proofErr w:type="spellEnd"/>
      <w:r w:rsidR="001C0AEE" w:rsidRPr="00CF2D93">
        <w:rPr>
          <w:spacing w:val="-2"/>
          <w:sz w:val="28"/>
          <w:szCs w:val="28"/>
        </w:rPr>
        <w:t xml:space="preserve">-ому виду страховой деятельности в соответствии с перечисленными </w:t>
      </w:r>
      <w:r w:rsidR="000C3702" w:rsidRPr="00CF2D93">
        <w:rPr>
          <w:spacing w:val="-2"/>
          <w:sz w:val="28"/>
          <w:szCs w:val="28"/>
        </w:rPr>
        <w:t xml:space="preserve">в </w:t>
      </w:r>
      <w:r w:rsidR="006813F0" w:rsidRPr="00CF2D93">
        <w:rPr>
          <w:spacing w:val="-2"/>
          <w:sz w:val="28"/>
          <w:szCs w:val="28"/>
        </w:rPr>
        <w:t xml:space="preserve">настоящем пункте </w:t>
      </w:r>
      <w:r w:rsidR="001C0AEE" w:rsidRPr="00CF2D93">
        <w:rPr>
          <w:spacing w:val="-2"/>
          <w:sz w:val="28"/>
          <w:szCs w:val="28"/>
        </w:rPr>
        <w:t>видами страхования.</w:t>
      </w:r>
      <w:r w:rsidR="00425613" w:rsidRPr="00CF2D93">
        <w:rPr>
          <w:spacing w:val="-2"/>
          <w:sz w:val="28"/>
          <w:szCs w:val="28"/>
        </w:rPr>
        <w:t xml:space="preserve"> </w:t>
      </w:r>
    </w:p>
    <w:p w:rsidR="001C0AEE" w:rsidRDefault="00B927C1" w:rsidP="001C0AEE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</m:t>
                </m:r>
              </m:sub>
            </m:sSub>
          </m:sub>
        </m:sSub>
      </m:oMath>
      <w:r w:rsidR="001C0AEE" w:rsidRPr="00CF2D93">
        <w:rPr>
          <w:sz w:val="28"/>
          <w:szCs w:val="28"/>
        </w:rPr>
        <w:t xml:space="preserve"> – сумма договоров имущественного страхования</w:t>
      </w:r>
      <w:r w:rsidR="00C7464E" w:rsidRPr="00CF2D93">
        <w:rPr>
          <w:sz w:val="28"/>
          <w:szCs w:val="28"/>
        </w:rPr>
        <w:t>, заключенных с физическими лицами</w:t>
      </w:r>
      <w:r w:rsidR="001C0AEE" w:rsidRPr="00CF2D93">
        <w:rPr>
          <w:sz w:val="28"/>
          <w:szCs w:val="28"/>
        </w:rPr>
        <w:t xml:space="preserve">/застрахованных лиц по договорам личного страхования страховой организации </w:t>
      </w:r>
      <w:r w:rsidR="001C0AEE" w:rsidRPr="00CF2D93">
        <w:rPr>
          <w:spacing w:val="-2"/>
          <w:sz w:val="28"/>
          <w:szCs w:val="28"/>
        </w:rPr>
        <w:t xml:space="preserve">по </w:t>
      </w:r>
      <w:proofErr w:type="spellStart"/>
      <w:r w:rsidR="001C0AEE" w:rsidRPr="00CF2D93">
        <w:rPr>
          <w:spacing w:val="-2"/>
          <w:sz w:val="28"/>
          <w:szCs w:val="28"/>
          <w:lang w:val="en-US"/>
        </w:rPr>
        <w:t>i</w:t>
      </w:r>
      <w:proofErr w:type="spellEnd"/>
      <w:r w:rsidR="001C0AEE" w:rsidRPr="00CF2D93">
        <w:rPr>
          <w:spacing w:val="-2"/>
          <w:sz w:val="28"/>
          <w:szCs w:val="28"/>
        </w:rPr>
        <w:t>-ому виду страхования на начало отчетного периода</w:t>
      </w:r>
      <w:r w:rsidR="008D762E" w:rsidRPr="00CF2D93">
        <w:rPr>
          <w:rStyle w:val="a8"/>
          <w:spacing w:val="-2"/>
          <w:sz w:val="28"/>
          <w:szCs w:val="28"/>
        </w:rPr>
        <w:footnoteReference w:id="1"/>
      </w:r>
      <w:r w:rsidR="001C0AEE" w:rsidRPr="00CF2D93">
        <w:rPr>
          <w:spacing w:val="-2"/>
          <w:sz w:val="28"/>
          <w:szCs w:val="28"/>
        </w:rPr>
        <w:t xml:space="preserve"> и </w:t>
      </w:r>
      <w:r w:rsidR="001C0AEE" w:rsidRPr="00CF2D93">
        <w:rPr>
          <w:sz w:val="28"/>
          <w:szCs w:val="28"/>
        </w:rPr>
        <w:t>договоров имущественного страхования</w:t>
      </w:r>
      <w:r w:rsidR="0007499F" w:rsidRPr="00CF2D93">
        <w:rPr>
          <w:sz w:val="28"/>
          <w:szCs w:val="28"/>
        </w:rPr>
        <w:t>, заключенных с физическими лицами</w:t>
      </w:r>
      <w:r w:rsidR="001C0AEE" w:rsidRPr="00CF2D93">
        <w:rPr>
          <w:sz w:val="28"/>
          <w:szCs w:val="28"/>
        </w:rPr>
        <w:t xml:space="preserve">/застрахованных лиц по договорам личного страхования, </w:t>
      </w:r>
      <w:r w:rsidR="001C0AEE" w:rsidRPr="00CF2D93">
        <w:rPr>
          <w:spacing w:val="-2"/>
          <w:sz w:val="28"/>
          <w:szCs w:val="28"/>
        </w:rPr>
        <w:t>заключенных в отчетном периоде</w:t>
      </w:r>
      <w:r w:rsidR="001C0AEE" w:rsidRPr="00CF2D93">
        <w:rPr>
          <w:sz w:val="28"/>
          <w:szCs w:val="28"/>
        </w:rPr>
        <w:t xml:space="preserve"> </w:t>
      </w:r>
      <w:r w:rsidR="001C0AEE" w:rsidRPr="00CF2D93">
        <w:rPr>
          <w:spacing w:val="-2"/>
          <w:sz w:val="28"/>
          <w:szCs w:val="28"/>
        </w:rPr>
        <w:t xml:space="preserve">по </w:t>
      </w:r>
      <w:proofErr w:type="spellStart"/>
      <w:r w:rsidR="001C0AEE" w:rsidRPr="00CF2D93">
        <w:rPr>
          <w:spacing w:val="-2"/>
          <w:sz w:val="28"/>
          <w:szCs w:val="28"/>
          <w:lang w:val="en-US"/>
        </w:rPr>
        <w:t>i</w:t>
      </w:r>
      <w:proofErr w:type="spellEnd"/>
      <w:r w:rsidR="001C0AEE" w:rsidRPr="00CF2D93">
        <w:rPr>
          <w:spacing w:val="-2"/>
          <w:sz w:val="28"/>
          <w:szCs w:val="28"/>
        </w:rPr>
        <w:t>-ому виду страхования.</w:t>
      </w:r>
    </w:p>
    <w:p w:rsidR="009A6EF1" w:rsidRPr="00CF2D93" w:rsidRDefault="009A6EF1" w:rsidP="009A6EF1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2D93">
        <w:rPr>
          <w:sz w:val="28"/>
          <w:szCs w:val="28"/>
        </w:rPr>
        <w:lastRenderedPageBreak/>
        <w:t>Развернутая формула расчета индикатора страховой организации:</w:t>
      </w:r>
    </w:p>
    <w:p w:rsidR="009A6EF1" w:rsidRPr="009A6EF1" w:rsidRDefault="00B927C1" w:rsidP="009A6EF1">
      <w:pPr>
        <w:pStyle w:val="a5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ИПР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ИПР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каско СО</m:t>
            </m:r>
          </m:sub>
        </m:sSub>
        <m: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каско 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д</m:t>
                    </m:r>
                  </m:sub>
                </m:sSub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каско 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з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СО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ИПР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ТС 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авиа, водный</m:t>
                </m:r>
              </m:e>
            </m:d>
            <m:r>
              <w:rPr>
                <w:rFonts w:ascii="Cambria Math" w:hAnsi="Cambria Math"/>
                <w:sz w:val="28"/>
                <w:szCs w:val="28"/>
                <w:vertAlign w:val="subscript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ТС 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авиа, водный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д</m:t>
                    </m:r>
                  </m:sub>
                </m:sSub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ТС 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авиа, водный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з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СО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ИПР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с/х СО</m:t>
            </m:r>
          </m:sub>
        </m:sSub>
        <m: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с/хСО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д</m:t>
                    </m:r>
                  </m:sub>
                </m:sSub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с/хСО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з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СО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ИПР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им.иноеСО</m:t>
            </m:r>
          </m:sub>
        </m:sSub>
        <m: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им.иноеСО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д</m:t>
                    </m:r>
                  </m:sub>
                </m:sSub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им.иноеСО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з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СО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ИПР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 СО</m:t>
            </m:r>
          </m:sub>
        </m:sSub>
        <m: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ОСАГО 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д</m:t>
                    </m:r>
                  </m:sub>
                </m:sSub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ОСАГО 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з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СО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ИПР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жизнь СО</m:t>
            </m:r>
          </m:sub>
        </m:sSub>
        <m: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жизнь 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д</m:t>
                    </m:r>
                  </m:sub>
                </m:sSub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жизнь 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з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СО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ИПР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НС СО</m:t>
            </m:r>
          </m:sub>
        </m:sSub>
        <m: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НС 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д</m:t>
                    </m:r>
                  </m:sub>
                </m:sSub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НС 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з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СО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 xml:space="preserve"> 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ИПР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ДМС СО</m:t>
            </m:r>
          </m:sub>
        </m:sSub>
        <m: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ДМС 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д</m:t>
                    </m:r>
                  </m:sub>
                </m:sSub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ДМС 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з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СО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ИПР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обяз. страх. военн. СО</m:t>
            </m:r>
          </m:sub>
        </m:sSub>
        <m: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обяз. страх. военн.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д</m:t>
                    </m:r>
                  </m:sub>
                </m:sSub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обяз. страх. военн. 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з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СО</m:t>
                </m:r>
              </m:sub>
            </m:sSub>
          </m:den>
        </m:f>
      </m:oMath>
      <w:r w:rsidR="009A6EF1" w:rsidRPr="00CF2D93">
        <w:rPr>
          <w:sz w:val="28"/>
          <w:szCs w:val="28"/>
        </w:rPr>
        <w:t xml:space="preserve"> </w:t>
      </w:r>
      <w:r w:rsidR="009A6EF1">
        <w:rPr>
          <w:sz w:val="28"/>
          <w:szCs w:val="28"/>
        </w:rPr>
        <w:t>.</w:t>
      </w:r>
    </w:p>
    <w:p w:rsidR="008B5528" w:rsidRPr="00CF2D93" w:rsidRDefault="001C0AEE" w:rsidP="008B5528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2D93">
        <w:rPr>
          <w:sz w:val="28"/>
          <w:szCs w:val="28"/>
        </w:rPr>
        <w:t>2.1</w:t>
      </w:r>
      <w:r w:rsidR="008B5528" w:rsidRPr="00CF2D93">
        <w:rPr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ИПР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каско СО</m:t>
            </m:r>
          </m:sub>
        </m:sSub>
      </m:oMath>
      <w:r w:rsidR="008B5528" w:rsidRPr="00CF2D93">
        <w:rPr>
          <w:sz w:val="28"/>
          <w:szCs w:val="28"/>
        </w:rPr>
        <w:t xml:space="preserve"> – </w:t>
      </w:r>
      <w:r w:rsidR="00BA065C" w:rsidRPr="00CF2D93">
        <w:rPr>
          <w:sz w:val="28"/>
          <w:szCs w:val="28"/>
        </w:rPr>
        <w:t xml:space="preserve">индикатор </w:t>
      </w:r>
      <w:r w:rsidR="00D20F2D">
        <w:rPr>
          <w:sz w:val="28"/>
          <w:szCs w:val="28"/>
        </w:rPr>
        <w:t>добровольного</w:t>
      </w:r>
      <w:r w:rsidR="00202469" w:rsidRPr="00CF2D93">
        <w:rPr>
          <w:sz w:val="28"/>
          <w:szCs w:val="28"/>
        </w:rPr>
        <w:t xml:space="preserve"> </w:t>
      </w:r>
      <w:r w:rsidR="00D20F2D">
        <w:rPr>
          <w:sz w:val="28"/>
          <w:szCs w:val="28"/>
        </w:rPr>
        <w:t>страхования</w:t>
      </w:r>
      <w:r w:rsidR="008B5528" w:rsidRPr="00CF2D93">
        <w:rPr>
          <w:sz w:val="28"/>
          <w:szCs w:val="28"/>
        </w:rPr>
        <w:t xml:space="preserve"> имущественных интересов</w:t>
      </w:r>
      <w:r w:rsidR="00FF5BD5" w:rsidRPr="00CF2D93">
        <w:rPr>
          <w:sz w:val="28"/>
          <w:szCs w:val="28"/>
        </w:rPr>
        <w:t xml:space="preserve"> физических лиц</w:t>
      </w:r>
      <w:r w:rsidR="008B5528" w:rsidRPr="00CF2D93">
        <w:rPr>
          <w:sz w:val="28"/>
          <w:szCs w:val="28"/>
        </w:rPr>
        <w:t>, связанных с риском утраты (гибели) и повреждения средств наземного транспорта</w:t>
      </w:r>
      <w:r w:rsidR="00BD1B06" w:rsidRPr="00CF2D93">
        <w:rPr>
          <w:sz w:val="28"/>
          <w:szCs w:val="28"/>
        </w:rPr>
        <w:t xml:space="preserve">, </w:t>
      </w:r>
      <w:r w:rsidR="008B5528" w:rsidRPr="00CF2D93">
        <w:rPr>
          <w:sz w:val="28"/>
          <w:szCs w:val="28"/>
        </w:rPr>
        <w:t xml:space="preserve">за исключением добровольного страхования гражданской ответственности </w:t>
      </w:r>
      <w:r w:rsidR="006813F0" w:rsidRPr="00CF2D93">
        <w:rPr>
          <w:sz w:val="28"/>
          <w:szCs w:val="28"/>
        </w:rPr>
        <w:t>физич</w:t>
      </w:r>
      <w:r w:rsidR="001330EA" w:rsidRPr="00CF2D93">
        <w:rPr>
          <w:sz w:val="28"/>
          <w:szCs w:val="28"/>
        </w:rPr>
        <w:t xml:space="preserve">еских лиц – </w:t>
      </w:r>
      <w:r w:rsidR="008B5528" w:rsidRPr="00CF2D93">
        <w:rPr>
          <w:sz w:val="28"/>
          <w:szCs w:val="28"/>
        </w:rPr>
        <w:t>владельцев средств наземного транспорта</w:t>
      </w:r>
      <w:r w:rsidR="00BD1B06" w:rsidRPr="00CF2D93">
        <w:rPr>
          <w:sz w:val="28"/>
          <w:szCs w:val="28"/>
        </w:rPr>
        <w:t xml:space="preserve"> (</w:t>
      </w:r>
      <w:r w:rsidR="008B5528" w:rsidRPr="00CF2D93">
        <w:rPr>
          <w:sz w:val="28"/>
          <w:szCs w:val="28"/>
        </w:rPr>
        <w:t xml:space="preserve">далее </w:t>
      </w:r>
      <w:r w:rsidR="009A6EF1">
        <w:rPr>
          <w:sz w:val="28"/>
          <w:szCs w:val="28"/>
        </w:rPr>
        <w:t>–</w:t>
      </w:r>
      <w:r w:rsidR="008B5528" w:rsidRPr="00CF2D93">
        <w:rPr>
          <w:sz w:val="28"/>
          <w:szCs w:val="28"/>
        </w:rPr>
        <w:t xml:space="preserve"> </w:t>
      </w:r>
      <w:r w:rsidR="009A6EF1">
        <w:rPr>
          <w:sz w:val="28"/>
          <w:szCs w:val="28"/>
        </w:rPr>
        <w:t>каско</w:t>
      </w:r>
      <w:r w:rsidR="008B5528" w:rsidRPr="00CF2D93">
        <w:rPr>
          <w:sz w:val="28"/>
          <w:szCs w:val="28"/>
        </w:rPr>
        <w:t>):</w:t>
      </w:r>
    </w:p>
    <w:p w:rsidR="001A0329" w:rsidRPr="00CF2D93" w:rsidRDefault="00B927C1" w:rsidP="008B5528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ИПР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каско 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О</m:t>
                    </m:r>
                  </m:sup>
                </m:sSup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каско СО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каско 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д</m:t>
                    </m:r>
                  </m:sub>
                </m:sSub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каско СО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з</m:t>
                    </m:r>
                  </m:sub>
                </m:sSub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*1000</m:t>
        </m:r>
      </m:oMath>
      <w:r w:rsidR="00637C8B" w:rsidRPr="00CF2D93">
        <w:rPr>
          <w:sz w:val="28"/>
          <w:szCs w:val="28"/>
        </w:rPr>
        <w:t xml:space="preserve">, </w:t>
      </w:r>
      <w:r w:rsidR="00637C8B" w:rsidRPr="00CF2D93">
        <w:rPr>
          <w:i/>
          <w:sz w:val="28"/>
          <w:szCs w:val="28"/>
        </w:rPr>
        <w:t>где</w:t>
      </w:r>
    </w:p>
    <w:p w:rsidR="008B5528" w:rsidRPr="00CF2D93" w:rsidRDefault="00B927C1" w:rsidP="008B5528">
      <w:pPr>
        <w:tabs>
          <w:tab w:val="left" w:pos="567"/>
        </w:tabs>
        <w:spacing w:line="360" w:lineRule="auto"/>
        <w:ind w:firstLine="709"/>
        <w:jc w:val="both"/>
        <w:rPr>
          <w:rFonts w:eastAsiaTheme="maj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p>
          </m:e>
          <m:sub>
            <m:r>
              <w:rPr>
                <w:rFonts w:ascii="Cambria Math" w:hAnsi="Cambria Math"/>
                <w:sz w:val="28"/>
                <w:szCs w:val="28"/>
              </w:rPr>
              <m:t>каско СО</m:t>
            </m:r>
          </m:sub>
        </m:sSub>
      </m:oMath>
      <w:r w:rsidR="008B5528" w:rsidRPr="00CF2D93">
        <w:rPr>
          <w:rFonts w:eastAsiaTheme="majorEastAsia"/>
          <w:sz w:val="28"/>
          <w:szCs w:val="28"/>
        </w:rPr>
        <w:t xml:space="preserve"> </w:t>
      </w:r>
      <w:r w:rsidR="008B5528" w:rsidRPr="00CF2D93">
        <w:rPr>
          <w:sz w:val="28"/>
          <w:szCs w:val="28"/>
        </w:rPr>
        <w:t>–</w:t>
      </w:r>
      <w:r w:rsidR="008B5528" w:rsidRPr="00CF2D93">
        <w:rPr>
          <w:rFonts w:eastAsiaTheme="majorEastAsia"/>
          <w:sz w:val="28"/>
          <w:szCs w:val="28"/>
        </w:rPr>
        <w:t xml:space="preserve"> </w:t>
      </w:r>
      <w:r w:rsidR="008B5528" w:rsidRPr="00CF2D93">
        <w:rPr>
          <w:sz w:val="28"/>
          <w:szCs w:val="28"/>
        </w:rPr>
        <w:t xml:space="preserve">число </w:t>
      </w:r>
      <w:r w:rsidR="00637C8B" w:rsidRPr="00CF2D93">
        <w:rPr>
          <w:sz w:val="28"/>
          <w:szCs w:val="28"/>
        </w:rPr>
        <w:t xml:space="preserve">обоснованных </w:t>
      </w:r>
      <w:r w:rsidR="008B5528" w:rsidRPr="00CF2D93">
        <w:rPr>
          <w:sz w:val="28"/>
          <w:szCs w:val="28"/>
        </w:rPr>
        <w:t xml:space="preserve">жалоб на страховую организацию по вопросам </w:t>
      </w:r>
      <w:r w:rsidR="00D20F2D">
        <w:rPr>
          <w:sz w:val="28"/>
          <w:szCs w:val="28"/>
        </w:rPr>
        <w:t>каско</w:t>
      </w:r>
      <w:r w:rsidR="008B5528" w:rsidRPr="00CF2D93">
        <w:rPr>
          <w:sz w:val="28"/>
          <w:szCs w:val="28"/>
        </w:rPr>
        <w:t>, поступивших за отчетный период в Банк России</w:t>
      </w:r>
      <w:r w:rsidR="00637C8B" w:rsidRPr="00CF2D93">
        <w:rPr>
          <w:sz w:val="28"/>
          <w:szCs w:val="28"/>
        </w:rPr>
        <w:t xml:space="preserve"> от физических лиц</w:t>
      </w:r>
      <w:r w:rsidR="008B5528" w:rsidRPr="00CF2D93">
        <w:rPr>
          <w:sz w:val="28"/>
          <w:szCs w:val="28"/>
        </w:rPr>
        <w:t>;</w:t>
      </w:r>
    </w:p>
    <w:p w:rsidR="008B5528" w:rsidRPr="00CF2D93" w:rsidRDefault="00B927C1" w:rsidP="008B5528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каско СО</m:t>
                </m:r>
              </m:sub>
            </m:sSub>
          </m:e>
          <m:sub>
            <m:r>
              <w:rPr>
                <w:rFonts w:ascii="Cambria Math" w:hAnsi="Cambria Math"/>
                <w:sz w:val="28"/>
                <w:szCs w:val="28"/>
              </w:rPr>
              <m:t>д</m:t>
            </m:r>
          </m:sub>
        </m:sSub>
      </m:oMath>
      <w:r w:rsidR="008B5528" w:rsidRPr="00CF2D93">
        <w:rPr>
          <w:sz w:val="28"/>
          <w:szCs w:val="28"/>
        </w:rPr>
        <w:t xml:space="preserve"> – количество</w:t>
      </w:r>
      <w:r w:rsidR="004852A8" w:rsidRPr="00CF2D93">
        <w:rPr>
          <w:sz w:val="28"/>
          <w:szCs w:val="28"/>
        </w:rPr>
        <w:t xml:space="preserve"> </w:t>
      </w:r>
      <w:r w:rsidR="008B5528" w:rsidRPr="00CF2D93">
        <w:rPr>
          <w:sz w:val="28"/>
          <w:szCs w:val="28"/>
        </w:rPr>
        <w:t>действующих договоров имущественного страхования наземных транспортных средств</w:t>
      </w:r>
      <w:r w:rsidR="00A41FC7" w:rsidRPr="00CF2D93">
        <w:rPr>
          <w:sz w:val="28"/>
          <w:szCs w:val="28"/>
        </w:rPr>
        <w:t>, заключенных</w:t>
      </w:r>
      <w:r w:rsidR="008B5528" w:rsidRPr="00CF2D93">
        <w:rPr>
          <w:sz w:val="28"/>
          <w:szCs w:val="28"/>
        </w:rPr>
        <w:t xml:space="preserve"> </w:t>
      </w:r>
      <w:r w:rsidR="0007499F" w:rsidRPr="00CF2D93">
        <w:rPr>
          <w:sz w:val="28"/>
          <w:szCs w:val="28"/>
        </w:rPr>
        <w:t xml:space="preserve">с физическими лицами </w:t>
      </w:r>
      <w:r w:rsidR="008B5528" w:rsidRPr="00CF2D93">
        <w:rPr>
          <w:sz w:val="28"/>
          <w:szCs w:val="28"/>
        </w:rPr>
        <w:t>на начало отчетного периода;</w:t>
      </w:r>
    </w:p>
    <w:p w:rsidR="008B5528" w:rsidRPr="00CF2D93" w:rsidRDefault="00B927C1" w:rsidP="008B5528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каско СО</m:t>
                </m:r>
              </m:sub>
            </m:sSub>
          </m:e>
          <m:sub>
            <m:r>
              <w:rPr>
                <w:rFonts w:ascii="Cambria Math" w:hAnsi="Cambria Math"/>
                <w:sz w:val="28"/>
                <w:szCs w:val="28"/>
              </w:rPr>
              <m:t>з</m:t>
            </m:r>
          </m:sub>
        </m:sSub>
      </m:oMath>
      <w:r w:rsidR="008B5528" w:rsidRPr="00CF2D93">
        <w:rPr>
          <w:sz w:val="28"/>
          <w:szCs w:val="28"/>
        </w:rPr>
        <w:t xml:space="preserve"> – количество договоров имущественного страхования наземных транспортных </w:t>
      </w:r>
      <w:r w:rsidR="00F86C85" w:rsidRPr="00CF2D93">
        <w:rPr>
          <w:sz w:val="28"/>
          <w:szCs w:val="28"/>
        </w:rPr>
        <w:t>средств,</w:t>
      </w:r>
      <w:r w:rsidR="008A5981" w:rsidRPr="00CF2D93">
        <w:rPr>
          <w:sz w:val="28"/>
          <w:szCs w:val="28"/>
        </w:rPr>
        <w:t xml:space="preserve"> заключенных</w:t>
      </w:r>
      <w:r w:rsidR="008B5528" w:rsidRPr="00CF2D93">
        <w:rPr>
          <w:sz w:val="28"/>
          <w:szCs w:val="28"/>
        </w:rPr>
        <w:t xml:space="preserve"> </w:t>
      </w:r>
      <w:r w:rsidR="00637C8B" w:rsidRPr="00CF2D93">
        <w:rPr>
          <w:sz w:val="28"/>
          <w:szCs w:val="28"/>
        </w:rPr>
        <w:t xml:space="preserve">с физическими лицами </w:t>
      </w:r>
      <w:r w:rsidR="008B5528" w:rsidRPr="00CF2D93">
        <w:rPr>
          <w:sz w:val="28"/>
          <w:szCs w:val="28"/>
        </w:rPr>
        <w:t>в отчетном периоде.</w:t>
      </w:r>
    </w:p>
    <w:p w:rsidR="008B5528" w:rsidRPr="00CF2D93" w:rsidRDefault="001C0AEE" w:rsidP="008B5528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CF2D93">
        <w:rPr>
          <w:sz w:val="28"/>
          <w:szCs w:val="28"/>
        </w:rPr>
        <w:t>2.2</w:t>
      </w:r>
      <w:r w:rsidR="008B5528" w:rsidRPr="00CF2D93">
        <w:rPr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ИПР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ТС 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авиа,   водный</m:t>
                </m:r>
              </m:e>
            </m:d>
            <m:r>
              <w:rPr>
                <w:rFonts w:ascii="Cambria Math" w:hAnsi="Cambria Math"/>
                <w:sz w:val="28"/>
                <w:szCs w:val="28"/>
                <w:vertAlign w:val="subscript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8B5528" w:rsidRPr="00CF2D93">
        <w:rPr>
          <w:sz w:val="28"/>
          <w:szCs w:val="28"/>
        </w:rPr>
        <w:t xml:space="preserve"> – </w:t>
      </w:r>
      <w:r w:rsidR="00B86E54">
        <w:rPr>
          <w:sz w:val="28"/>
          <w:szCs w:val="28"/>
        </w:rPr>
        <w:t xml:space="preserve">индикатор </w:t>
      </w:r>
      <w:r w:rsidR="00BA065C" w:rsidRPr="00CF2D93">
        <w:rPr>
          <w:sz w:val="28"/>
          <w:szCs w:val="28"/>
        </w:rPr>
        <w:t>добровольно</w:t>
      </w:r>
      <w:r w:rsidR="00D20F2D">
        <w:rPr>
          <w:sz w:val="28"/>
          <w:szCs w:val="28"/>
        </w:rPr>
        <w:t>го страхования</w:t>
      </w:r>
      <w:r w:rsidR="008B5528" w:rsidRPr="00CF2D93">
        <w:rPr>
          <w:sz w:val="28"/>
          <w:szCs w:val="28"/>
        </w:rPr>
        <w:t xml:space="preserve"> </w:t>
      </w:r>
      <w:r w:rsidR="00A41FC7" w:rsidRPr="00CF2D93">
        <w:rPr>
          <w:sz w:val="28"/>
          <w:szCs w:val="28"/>
        </w:rPr>
        <w:t xml:space="preserve">имущественных интересов физических лиц </w:t>
      </w:r>
      <w:r w:rsidR="00D952A0" w:rsidRPr="00CF2D93">
        <w:rPr>
          <w:sz w:val="28"/>
          <w:szCs w:val="28"/>
        </w:rPr>
        <w:t xml:space="preserve">по </w:t>
      </w:r>
      <w:r w:rsidR="008B5528" w:rsidRPr="00CF2D93">
        <w:rPr>
          <w:sz w:val="28"/>
          <w:szCs w:val="28"/>
        </w:rPr>
        <w:t>и</w:t>
      </w:r>
      <w:r w:rsidR="00D952A0" w:rsidRPr="00CF2D93">
        <w:rPr>
          <w:sz w:val="28"/>
          <w:szCs w:val="28"/>
        </w:rPr>
        <w:t>ным видам</w:t>
      </w:r>
      <w:r w:rsidR="008B5528" w:rsidRPr="00CF2D93">
        <w:rPr>
          <w:sz w:val="28"/>
          <w:szCs w:val="28"/>
        </w:rPr>
        <w:t xml:space="preserve"> транспортных средств (воздушный и водный транспорт):</w:t>
      </w:r>
    </w:p>
    <w:p w:rsidR="00381888" w:rsidRPr="00CF2D93" w:rsidRDefault="00B927C1" w:rsidP="008B5528">
      <w:pPr>
        <w:tabs>
          <w:tab w:val="left" w:pos="567"/>
        </w:tabs>
        <w:spacing w:line="360" w:lineRule="auto"/>
        <w:ind w:firstLine="709"/>
        <w:jc w:val="both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ИПР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ТС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авиа,   водный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 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О</m:t>
                    </m:r>
                  </m:sup>
                </m:sSup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ТС 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авиа,   водный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СО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ТС 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авиа,   водный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СО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д</m:t>
                    </m:r>
                  </m:sub>
                </m:sSub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ТС 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,авиа,   водный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СО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з</m:t>
                    </m:r>
                  </m:sub>
                </m:sSub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*1000</m:t>
        </m:r>
      </m:oMath>
      <w:r w:rsidR="00381888" w:rsidRPr="00CF2D93">
        <w:rPr>
          <w:sz w:val="28"/>
          <w:szCs w:val="28"/>
        </w:rPr>
        <w:t xml:space="preserve">, </w:t>
      </w:r>
      <w:r w:rsidR="00381888" w:rsidRPr="00CF2D93">
        <w:rPr>
          <w:i/>
          <w:sz w:val="28"/>
          <w:szCs w:val="28"/>
        </w:rPr>
        <w:t>где:</w:t>
      </w:r>
    </w:p>
    <w:p w:rsidR="008B5528" w:rsidRPr="00CF2D93" w:rsidRDefault="00B927C1" w:rsidP="008B5528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p>
          </m:e>
          <m:sub>
            <m:r>
              <w:rPr>
                <w:rFonts w:ascii="Cambria Math" w:hAnsi="Cambria Math" w:hint="eastAsia"/>
                <w:sz w:val="28"/>
                <w:szCs w:val="28"/>
              </w:rPr>
              <m:t>ТС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hint="eastAsia"/>
                    <w:sz w:val="28"/>
                    <w:szCs w:val="28"/>
                  </w:rPr>
                  <m:t>авиа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,   </m:t>
                </m:r>
                <m:r>
                  <w:rPr>
                    <w:rFonts w:ascii="Cambria Math" w:hAnsi="Cambria Math" w:hint="eastAsia"/>
                    <w:sz w:val="28"/>
                    <w:szCs w:val="28"/>
                  </w:rPr>
                  <m:t>водный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 СО</m:t>
            </m:r>
          </m:sub>
        </m:sSub>
      </m:oMath>
      <w:r w:rsidR="008B5528" w:rsidRPr="00CF2D93">
        <w:rPr>
          <w:rFonts w:eastAsiaTheme="majorEastAsia"/>
          <w:sz w:val="28"/>
          <w:szCs w:val="28"/>
        </w:rPr>
        <w:t xml:space="preserve"> </w:t>
      </w:r>
      <w:r w:rsidR="008B5528" w:rsidRPr="00CF2D93">
        <w:rPr>
          <w:sz w:val="28"/>
          <w:szCs w:val="28"/>
        </w:rPr>
        <w:t>–</w:t>
      </w:r>
      <w:r w:rsidR="008B5528" w:rsidRPr="00CF2D93">
        <w:rPr>
          <w:rFonts w:eastAsiaTheme="majorEastAsia"/>
          <w:sz w:val="28"/>
          <w:szCs w:val="28"/>
        </w:rPr>
        <w:t xml:space="preserve"> </w:t>
      </w:r>
      <w:r w:rsidR="008B5528" w:rsidRPr="00CF2D93">
        <w:rPr>
          <w:sz w:val="28"/>
          <w:szCs w:val="28"/>
        </w:rPr>
        <w:t xml:space="preserve">число </w:t>
      </w:r>
      <w:r w:rsidR="00D422C7" w:rsidRPr="00CF2D93">
        <w:rPr>
          <w:sz w:val="28"/>
          <w:szCs w:val="28"/>
        </w:rPr>
        <w:t xml:space="preserve">обоснованных </w:t>
      </w:r>
      <w:r w:rsidR="008B5528" w:rsidRPr="00CF2D93">
        <w:rPr>
          <w:sz w:val="28"/>
          <w:szCs w:val="28"/>
        </w:rPr>
        <w:t>жалоб на страховую организацию по вопросам добровольного страхования иных видов транспортных средств (воздушный и водный транспорт)</w:t>
      </w:r>
      <w:r w:rsidR="00381888" w:rsidRPr="00CF2D93">
        <w:rPr>
          <w:sz w:val="28"/>
          <w:szCs w:val="28"/>
        </w:rPr>
        <w:t>, поступивших за отчетный период в Банк России от физических лиц</w:t>
      </w:r>
      <w:r w:rsidR="008B5528" w:rsidRPr="00CF2D93">
        <w:rPr>
          <w:sz w:val="28"/>
          <w:szCs w:val="28"/>
        </w:rPr>
        <w:t>;</w:t>
      </w:r>
    </w:p>
    <w:p w:rsidR="008B5528" w:rsidRPr="00CF2D93" w:rsidRDefault="00B927C1" w:rsidP="008B5528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ТС (авиа,   водный) СО</m:t>
                </m:r>
              </m:sub>
            </m:sSub>
          </m:e>
          <m:sub>
            <m:r>
              <w:rPr>
                <w:rFonts w:ascii="Cambria Math" w:hAnsi="Cambria Math"/>
                <w:sz w:val="28"/>
                <w:szCs w:val="28"/>
              </w:rPr>
              <m:t>д</m:t>
            </m:r>
          </m:sub>
        </m:sSub>
      </m:oMath>
      <w:r w:rsidR="008B5528" w:rsidRPr="00CF2D93">
        <w:rPr>
          <w:sz w:val="28"/>
          <w:szCs w:val="28"/>
        </w:rPr>
        <w:t xml:space="preserve"> – количество</w:t>
      </w:r>
      <w:r w:rsidR="0007499F" w:rsidRPr="00CF2D93">
        <w:rPr>
          <w:sz w:val="28"/>
          <w:szCs w:val="28"/>
        </w:rPr>
        <w:t xml:space="preserve"> </w:t>
      </w:r>
      <w:r w:rsidR="008B5528" w:rsidRPr="00CF2D93">
        <w:rPr>
          <w:sz w:val="28"/>
          <w:szCs w:val="28"/>
        </w:rPr>
        <w:t>действующих договоров по добровольному страхованию иных видов транспортных средств (воздушный и водный транспорт)</w:t>
      </w:r>
      <w:r w:rsidR="00D952A0" w:rsidRPr="00CF2D93">
        <w:rPr>
          <w:sz w:val="28"/>
          <w:szCs w:val="28"/>
        </w:rPr>
        <w:t>, заключенных</w:t>
      </w:r>
      <w:r w:rsidR="008B5528" w:rsidRPr="00CF2D93">
        <w:rPr>
          <w:sz w:val="28"/>
          <w:szCs w:val="28"/>
        </w:rPr>
        <w:t xml:space="preserve"> </w:t>
      </w:r>
      <w:r w:rsidR="0007499F" w:rsidRPr="00CF2D93">
        <w:rPr>
          <w:sz w:val="28"/>
          <w:szCs w:val="28"/>
        </w:rPr>
        <w:t xml:space="preserve">с физическими лицами </w:t>
      </w:r>
      <w:r w:rsidR="008B5528" w:rsidRPr="00CF2D93">
        <w:rPr>
          <w:sz w:val="28"/>
          <w:szCs w:val="28"/>
        </w:rPr>
        <w:t>на начало отчетного периода;</w:t>
      </w:r>
    </w:p>
    <w:p w:rsidR="008B5528" w:rsidRPr="00CF2D93" w:rsidRDefault="00B927C1" w:rsidP="008B5528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ТС (авиа,   водный) СО</m:t>
                </m:r>
              </m:sub>
            </m:sSub>
          </m:e>
          <m:sub>
            <m:r>
              <w:rPr>
                <w:rFonts w:ascii="Cambria Math" w:hAnsi="Cambria Math"/>
                <w:sz w:val="28"/>
                <w:szCs w:val="28"/>
              </w:rPr>
              <m:t>з</m:t>
            </m:r>
          </m:sub>
        </m:sSub>
      </m:oMath>
      <w:r w:rsidR="008B5528" w:rsidRPr="00CF2D93">
        <w:rPr>
          <w:sz w:val="28"/>
          <w:szCs w:val="28"/>
        </w:rPr>
        <w:t xml:space="preserve"> – количество договоров по добровольному страхованию иных видов транспортных средств (воздушный и водный транспорт)</w:t>
      </w:r>
      <w:r w:rsidR="00C02B96" w:rsidRPr="00CF2D93">
        <w:rPr>
          <w:sz w:val="28"/>
          <w:szCs w:val="28"/>
          <w:vertAlign w:val="superscript"/>
        </w:rPr>
        <w:t>3</w:t>
      </w:r>
      <w:r w:rsidR="008A5981" w:rsidRPr="00CF2D93">
        <w:rPr>
          <w:sz w:val="28"/>
          <w:szCs w:val="28"/>
        </w:rPr>
        <w:t>, заключенных</w:t>
      </w:r>
      <w:r w:rsidR="004852A8" w:rsidRPr="00CF2D93">
        <w:rPr>
          <w:sz w:val="28"/>
          <w:szCs w:val="28"/>
        </w:rPr>
        <w:t xml:space="preserve"> </w:t>
      </w:r>
      <w:r w:rsidR="00381888" w:rsidRPr="00CF2D93">
        <w:rPr>
          <w:sz w:val="28"/>
          <w:szCs w:val="28"/>
        </w:rPr>
        <w:t xml:space="preserve">с физическими лицами </w:t>
      </w:r>
      <w:r w:rsidR="008B5528" w:rsidRPr="00CF2D93">
        <w:rPr>
          <w:sz w:val="28"/>
          <w:szCs w:val="28"/>
        </w:rPr>
        <w:t>в отчетном периоде.</w:t>
      </w:r>
    </w:p>
    <w:p w:rsidR="008B5528" w:rsidRPr="00CF2D93" w:rsidRDefault="001C0AEE" w:rsidP="008B5528">
      <w:pPr>
        <w:tabs>
          <w:tab w:val="left" w:pos="567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F2D93">
        <w:rPr>
          <w:sz w:val="28"/>
          <w:szCs w:val="28"/>
        </w:rPr>
        <w:t>2.3</w:t>
      </w:r>
      <w:r w:rsidR="008B5528" w:rsidRPr="00CF2D93">
        <w:rPr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ИПР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с/хСО</m:t>
            </m:r>
          </m:sub>
        </m:sSub>
      </m:oMath>
      <w:r w:rsidR="008B5528" w:rsidRPr="00CF2D93">
        <w:rPr>
          <w:vertAlign w:val="subscript"/>
        </w:rPr>
        <w:t xml:space="preserve"> </w:t>
      </w:r>
      <w:r w:rsidR="008B5528" w:rsidRPr="00CF2D93">
        <w:rPr>
          <w:sz w:val="28"/>
          <w:szCs w:val="28"/>
        </w:rPr>
        <w:t xml:space="preserve">– </w:t>
      </w:r>
      <w:r w:rsidR="00BA065C" w:rsidRPr="00CF2D93">
        <w:rPr>
          <w:sz w:val="28"/>
          <w:szCs w:val="28"/>
        </w:rPr>
        <w:t xml:space="preserve">индикатор </w:t>
      </w:r>
      <w:r w:rsidR="00977D14">
        <w:rPr>
          <w:sz w:val="28"/>
          <w:szCs w:val="28"/>
        </w:rPr>
        <w:t>добровольного</w:t>
      </w:r>
      <w:r w:rsidR="00977D14">
        <w:rPr>
          <w:spacing w:val="-2"/>
          <w:sz w:val="28"/>
          <w:szCs w:val="28"/>
        </w:rPr>
        <w:t xml:space="preserve"> сельскохозяйственного страхования</w:t>
      </w:r>
      <w:r w:rsidR="00D952A0" w:rsidRPr="00CF2D93">
        <w:rPr>
          <w:sz w:val="28"/>
          <w:szCs w:val="28"/>
        </w:rPr>
        <w:t xml:space="preserve"> имущественных интересов физических лиц</w:t>
      </w:r>
      <w:r w:rsidR="008B5528" w:rsidRPr="00CF2D93">
        <w:rPr>
          <w:spacing w:val="-2"/>
          <w:sz w:val="28"/>
          <w:szCs w:val="28"/>
        </w:rPr>
        <w:t>:</w:t>
      </w:r>
    </w:p>
    <w:p w:rsidR="00D422C7" w:rsidRPr="009D36FD" w:rsidRDefault="00B927C1" w:rsidP="00D422C7">
      <w:pPr>
        <w:pStyle w:val="af7"/>
        <w:tabs>
          <w:tab w:val="left" w:pos="567"/>
        </w:tabs>
        <w:spacing w:before="0" w:line="360" w:lineRule="auto"/>
        <w:rPr>
          <w:b w:val="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ИПР 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с/х СО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auto"/>
            <w:sz w:val="28"/>
            <w:szCs w:val="28"/>
          </w:rPr>
          <m:t xml:space="preserve"> =</m:t>
        </m:r>
        <m:f>
          <m:fPr>
            <m:ctrlPr>
              <w:rPr>
                <w:rFonts w:ascii="Cambria Math" w:hAnsi="Cambria Math" w:cs="Times New Roman"/>
                <w:b w:val="0"/>
                <w:color w:val="auto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 w:val="0"/>
                    <w:color w:val="auto"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b w:val="0"/>
                        <w:color w:val="auto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8"/>
                        <w:szCs w:val="28"/>
                      </w:rPr>
                      <m:t>О</m:t>
                    </m:r>
                  </m:sup>
                </m:sSup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</w:rPr>
                  <m:t>с/х СО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8"/>
                    <w:szCs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 xml:space="preserve"> 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с/х СО</m:t>
                    </m:r>
                  </m:sub>
                </m:sSub>
              </m:e>
              <m:sub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д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8"/>
                    <w:szCs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 xml:space="preserve"> с/х СО</m:t>
                    </m:r>
                  </m:sub>
                </m:sSub>
              </m:e>
              <m:sub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з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 xml:space="preserve"> </m:t>
            </m:r>
          </m:den>
        </m:f>
      </m:oMath>
      <w:r w:rsidR="00D422C7" w:rsidRPr="009D36FD">
        <w:rPr>
          <w:rFonts w:cs="Times New Roman"/>
          <w:b w:val="0"/>
          <w:color w:val="auto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х 1000</m:t>
        </m:r>
      </m:oMath>
      <w:r w:rsidR="00D422C7" w:rsidRPr="009D36FD">
        <w:rPr>
          <w:rFonts w:cs="Times New Roman"/>
          <w:b w:val="0"/>
          <w:sz w:val="22"/>
          <w:szCs w:val="20"/>
        </w:rPr>
        <w:t xml:space="preserve">, </w:t>
      </w:r>
      <w:r w:rsidR="00D422C7" w:rsidRPr="009D36FD">
        <w:rPr>
          <w:b w:val="0"/>
          <w:i/>
          <w:sz w:val="28"/>
          <w:szCs w:val="28"/>
        </w:rPr>
        <w:t>где:</w:t>
      </w:r>
    </w:p>
    <w:p w:rsidR="008B5528" w:rsidRPr="00CF2D93" w:rsidRDefault="00B927C1" w:rsidP="008B5528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с/х СО</m:t>
            </m:r>
          </m:sub>
        </m:sSub>
      </m:oMath>
      <w:r w:rsidR="008B5528" w:rsidRPr="00CF2D93">
        <w:rPr>
          <w:rFonts w:eastAsiaTheme="majorEastAsia"/>
          <w:sz w:val="28"/>
          <w:szCs w:val="28"/>
        </w:rPr>
        <w:t xml:space="preserve"> </w:t>
      </w:r>
      <w:r w:rsidR="008B5528" w:rsidRPr="00CF2D93">
        <w:rPr>
          <w:sz w:val="28"/>
          <w:szCs w:val="28"/>
        </w:rPr>
        <w:t>–</w:t>
      </w:r>
      <w:r w:rsidR="008B5528" w:rsidRPr="00CF2D93">
        <w:rPr>
          <w:rFonts w:eastAsiaTheme="majorEastAsia"/>
          <w:sz w:val="28"/>
          <w:szCs w:val="28"/>
        </w:rPr>
        <w:t xml:space="preserve"> </w:t>
      </w:r>
      <w:r w:rsidR="008B5528" w:rsidRPr="00CF2D93">
        <w:rPr>
          <w:sz w:val="28"/>
          <w:szCs w:val="28"/>
        </w:rPr>
        <w:t xml:space="preserve">число </w:t>
      </w:r>
      <w:r w:rsidR="00D422C7" w:rsidRPr="00CF2D93">
        <w:rPr>
          <w:sz w:val="28"/>
          <w:szCs w:val="28"/>
        </w:rPr>
        <w:t xml:space="preserve">обоснованных </w:t>
      </w:r>
      <w:r w:rsidR="00F86C85" w:rsidRPr="00CF2D93">
        <w:rPr>
          <w:sz w:val="28"/>
          <w:szCs w:val="28"/>
        </w:rPr>
        <w:t>жалоб на</w:t>
      </w:r>
      <w:r w:rsidR="008B5528" w:rsidRPr="00CF2D93">
        <w:rPr>
          <w:sz w:val="28"/>
          <w:szCs w:val="28"/>
        </w:rPr>
        <w:t xml:space="preserve"> страховую организацию по вопросам сельскохозяйственного страхования, поступивших за отчетный период в Банк России</w:t>
      </w:r>
      <w:r w:rsidR="00D422C7" w:rsidRPr="00CF2D93">
        <w:rPr>
          <w:sz w:val="28"/>
          <w:szCs w:val="28"/>
        </w:rPr>
        <w:t xml:space="preserve"> от физических лиц</w:t>
      </w:r>
      <w:r w:rsidR="008B5528" w:rsidRPr="00CF2D93">
        <w:rPr>
          <w:sz w:val="28"/>
          <w:szCs w:val="28"/>
        </w:rPr>
        <w:t>;</w:t>
      </w:r>
    </w:p>
    <w:p w:rsidR="008B5528" w:rsidRPr="00CF2D93" w:rsidRDefault="00B927C1" w:rsidP="008B5528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с/х СО</m:t>
                </m:r>
              </m:sub>
            </m:sSub>
          </m:e>
          <m:sub>
            <m:r>
              <w:rPr>
                <w:rFonts w:ascii="Cambria Math" w:hAnsi="Cambria Math"/>
                <w:sz w:val="28"/>
                <w:szCs w:val="28"/>
              </w:rPr>
              <m:t>д</m:t>
            </m:r>
          </m:sub>
        </m:sSub>
      </m:oMath>
      <w:r w:rsidR="008B5528" w:rsidRPr="00CF2D93">
        <w:rPr>
          <w:sz w:val="28"/>
          <w:szCs w:val="28"/>
        </w:rPr>
        <w:t xml:space="preserve"> – количество действующих договоров сельскохозяйственного страхования</w:t>
      </w:r>
      <w:r w:rsidR="00FD5A74" w:rsidRPr="00CF2D93">
        <w:rPr>
          <w:sz w:val="28"/>
          <w:szCs w:val="28"/>
        </w:rPr>
        <w:t>, заключенных</w:t>
      </w:r>
      <w:r w:rsidR="008B5528" w:rsidRPr="00CF2D93">
        <w:rPr>
          <w:sz w:val="28"/>
          <w:szCs w:val="28"/>
        </w:rPr>
        <w:t xml:space="preserve"> </w:t>
      </w:r>
      <w:r w:rsidR="0007499F" w:rsidRPr="00CF2D93">
        <w:rPr>
          <w:sz w:val="28"/>
          <w:szCs w:val="28"/>
        </w:rPr>
        <w:t xml:space="preserve">с физическими лицами </w:t>
      </w:r>
      <w:r w:rsidR="008B5528" w:rsidRPr="00CF2D93">
        <w:rPr>
          <w:sz w:val="28"/>
          <w:szCs w:val="28"/>
        </w:rPr>
        <w:t>на начало отчетного периода;</w:t>
      </w:r>
    </w:p>
    <w:p w:rsidR="008B5528" w:rsidRPr="00CF2D93" w:rsidRDefault="00B927C1" w:rsidP="008B5528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с/х СО</m:t>
                </m:r>
              </m:sub>
            </m:sSub>
          </m:e>
          <m:sub>
            <m:r>
              <w:rPr>
                <w:rFonts w:ascii="Cambria Math" w:eastAsiaTheme="majorEastAsia" w:hAnsi="Cambria Math"/>
                <w:sz w:val="28"/>
                <w:szCs w:val="28"/>
              </w:rPr>
              <m:t>з</m:t>
            </m:r>
          </m:sub>
        </m:sSub>
      </m:oMath>
      <w:r w:rsidR="008B5528" w:rsidRPr="00CF2D93">
        <w:rPr>
          <w:sz w:val="28"/>
          <w:szCs w:val="28"/>
        </w:rPr>
        <w:t xml:space="preserve"> – количество договоров сельскохозяйственного страхования</w:t>
      </w:r>
      <w:r w:rsidR="00ED0D1D" w:rsidRPr="00CF2D93">
        <w:rPr>
          <w:sz w:val="28"/>
          <w:szCs w:val="28"/>
          <w:vertAlign w:val="superscript"/>
        </w:rPr>
        <w:t>4</w:t>
      </w:r>
      <w:r w:rsidR="008B5528" w:rsidRPr="00CF2D93">
        <w:rPr>
          <w:sz w:val="28"/>
          <w:szCs w:val="28"/>
        </w:rPr>
        <w:t xml:space="preserve">, </w:t>
      </w:r>
      <w:r w:rsidR="00D422C7" w:rsidRPr="00CF2D93">
        <w:rPr>
          <w:sz w:val="28"/>
          <w:szCs w:val="28"/>
        </w:rPr>
        <w:t>заключенных с физич</w:t>
      </w:r>
      <w:r w:rsidR="00ED0D1D" w:rsidRPr="00CF2D93">
        <w:rPr>
          <w:sz w:val="28"/>
          <w:szCs w:val="28"/>
        </w:rPr>
        <w:t>ескими лицами в отчетном период</w:t>
      </w:r>
      <w:r w:rsidR="00FD5A74" w:rsidRPr="00CF2D93">
        <w:rPr>
          <w:sz w:val="28"/>
          <w:szCs w:val="28"/>
        </w:rPr>
        <w:t>е</w:t>
      </w:r>
      <w:r w:rsidR="008B5528" w:rsidRPr="00CF2D93">
        <w:rPr>
          <w:sz w:val="28"/>
          <w:szCs w:val="28"/>
        </w:rPr>
        <w:t>.</w:t>
      </w:r>
    </w:p>
    <w:p w:rsidR="008B5528" w:rsidRPr="00CF2D93" w:rsidRDefault="001C0AEE" w:rsidP="008B5528">
      <w:pPr>
        <w:tabs>
          <w:tab w:val="left" w:pos="567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F2D93">
        <w:rPr>
          <w:rFonts w:eastAsiaTheme="majorEastAsia"/>
          <w:sz w:val="28"/>
          <w:szCs w:val="28"/>
        </w:rPr>
        <w:t>2.</w:t>
      </w:r>
      <w:r w:rsidR="008A5981" w:rsidRPr="00CF2D93">
        <w:rPr>
          <w:rFonts w:eastAsiaTheme="majorEastAsia"/>
          <w:sz w:val="28"/>
          <w:szCs w:val="28"/>
        </w:rPr>
        <w:t>4</w:t>
      </w:r>
      <w:r w:rsidR="008B5528" w:rsidRPr="00CF2D93">
        <w:rPr>
          <w:rFonts w:eastAsiaTheme="majorEastAsia"/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ИПР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им.иное СО</m:t>
            </m:r>
          </m:sub>
        </m:sSub>
      </m:oMath>
      <w:r w:rsidR="008B5528" w:rsidRPr="00CF2D93">
        <w:rPr>
          <w:spacing w:val="-2"/>
          <w:sz w:val="28"/>
          <w:szCs w:val="28"/>
        </w:rPr>
        <w:t xml:space="preserve"> </w:t>
      </w:r>
      <w:r w:rsidR="008B5528" w:rsidRPr="00CF2D93">
        <w:rPr>
          <w:sz w:val="28"/>
          <w:szCs w:val="28"/>
        </w:rPr>
        <w:t xml:space="preserve">– </w:t>
      </w:r>
      <w:r w:rsidR="00BA065C" w:rsidRPr="00CF2D93">
        <w:rPr>
          <w:sz w:val="28"/>
          <w:szCs w:val="28"/>
        </w:rPr>
        <w:t xml:space="preserve">индикатор </w:t>
      </w:r>
      <w:r w:rsidR="008B5528" w:rsidRPr="00CF2D93">
        <w:rPr>
          <w:spacing w:val="-2"/>
          <w:sz w:val="28"/>
          <w:szCs w:val="28"/>
        </w:rPr>
        <w:t>добровольн</w:t>
      </w:r>
      <w:r w:rsidR="000B7D3C">
        <w:rPr>
          <w:spacing w:val="-2"/>
          <w:sz w:val="28"/>
          <w:szCs w:val="28"/>
        </w:rPr>
        <w:t>ого</w:t>
      </w:r>
      <w:r w:rsidR="008B5528" w:rsidRPr="00CF2D93">
        <w:rPr>
          <w:spacing w:val="-2"/>
          <w:sz w:val="28"/>
          <w:szCs w:val="28"/>
        </w:rPr>
        <w:t xml:space="preserve"> </w:t>
      </w:r>
      <w:r w:rsidR="000B7D3C">
        <w:rPr>
          <w:spacing w:val="-2"/>
          <w:sz w:val="28"/>
          <w:szCs w:val="28"/>
        </w:rPr>
        <w:t>страхования</w:t>
      </w:r>
      <w:r w:rsidR="00012540" w:rsidRPr="00CF2D93">
        <w:rPr>
          <w:spacing w:val="-2"/>
          <w:sz w:val="28"/>
          <w:szCs w:val="28"/>
        </w:rPr>
        <w:t xml:space="preserve"> </w:t>
      </w:r>
      <w:r w:rsidR="00FD5A74" w:rsidRPr="00CF2D93">
        <w:rPr>
          <w:spacing w:val="-2"/>
          <w:sz w:val="28"/>
          <w:szCs w:val="28"/>
        </w:rPr>
        <w:t xml:space="preserve">имущественных </w:t>
      </w:r>
      <w:r w:rsidR="00FD5A74" w:rsidRPr="00CF2D93">
        <w:rPr>
          <w:sz w:val="28"/>
          <w:szCs w:val="28"/>
        </w:rPr>
        <w:t>интересов физических лиц</w:t>
      </w:r>
      <w:r w:rsidR="00FD5A74" w:rsidRPr="00CF2D93">
        <w:rPr>
          <w:spacing w:val="-2"/>
          <w:sz w:val="28"/>
          <w:szCs w:val="28"/>
        </w:rPr>
        <w:t xml:space="preserve"> по иным</w:t>
      </w:r>
      <w:r w:rsidR="00ED0D1D" w:rsidRPr="00CF2D93">
        <w:rPr>
          <w:spacing w:val="-2"/>
          <w:sz w:val="28"/>
          <w:szCs w:val="28"/>
        </w:rPr>
        <w:t xml:space="preserve"> объект</w:t>
      </w:r>
      <w:r w:rsidR="00FD5A74" w:rsidRPr="00CF2D93">
        <w:rPr>
          <w:spacing w:val="-2"/>
          <w:sz w:val="28"/>
          <w:szCs w:val="28"/>
        </w:rPr>
        <w:t>ам</w:t>
      </w:r>
      <w:r w:rsidR="008B5528" w:rsidRPr="00CF2D93">
        <w:rPr>
          <w:spacing w:val="-2"/>
          <w:sz w:val="28"/>
          <w:szCs w:val="28"/>
        </w:rPr>
        <w:t>, в том числе добровольн</w:t>
      </w:r>
      <w:r w:rsidR="000B7D3C">
        <w:rPr>
          <w:spacing w:val="-2"/>
          <w:sz w:val="28"/>
          <w:szCs w:val="28"/>
        </w:rPr>
        <w:t>ого</w:t>
      </w:r>
      <w:r w:rsidR="008B5528" w:rsidRPr="00CF2D93">
        <w:rPr>
          <w:spacing w:val="-2"/>
          <w:sz w:val="28"/>
          <w:szCs w:val="28"/>
        </w:rPr>
        <w:t xml:space="preserve"> </w:t>
      </w:r>
      <w:r w:rsidR="000B7D3C">
        <w:rPr>
          <w:spacing w:val="-2"/>
          <w:sz w:val="28"/>
          <w:szCs w:val="28"/>
        </w:rPr>
        <w:t>страхования</w:t>
      </w:r>
      <w:r w:rsidR="00012540" w:rsidRPr="00CF2D93">
        <w:rPr>
          <w:spacing w:val="-2"/>
          <w:sz w:val="28"/>
          <w:szCs w:val="28"/>
        </w:rPr>
        <w:t xml:space="preserve"> </w:t>
      </w:r>
      <w:r w:rsidR="008B5528" w:rsidRPr="00CF2D93">
        <w:rPr>
          <w:spacing w:val="-2"/>
          <w:sz w:val="28"/>
          <w:szCs w:val="28"/>
        </w:rPr>
        <w:t>гражданской ответственности владельцев средств наземного транспорта, воздушного и водного транспорта</w:t>
      </w:r>
      <w:r w:rsidR="00C32CEE" w:rsidRPr="00CF2D93">
        <w:rPr>
          <w:spacing w:val="-2"/>
          <w:sz w:val="28"/>
          <w:szCs w:val="28"/>
        </w:rPr>
        <w:t>:</w:t>
      </w:r>
    </w:p>
    <w:p w:rsidR="00012540" w:rsidRPr="009D36FD" w:rsidRDefault="00B927C1" w:rsidP="00012540">
      <w:pPr>
        <w:pStyle w:val="af7"/>
        <w:tabs>
          <w:tab w:val="left" w:pos="567"/>
        </w:tabs>
        <w:spacing w:before="0" w:line="360" w:lineRule="auto"/>
        <w:rPr>
          <w:b w:val="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ИПР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им.иное СО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auto"/>
            <w:sz w:val="28"/>
            <w:szCs w:val="28"/>
          </w:rPr>
          <m:t xml:space="preserve"> =</m:t>
        </m:r>
        <m:f>
          <m:fPr>
            <m:ctrlPr>
              <w:rPr>
                <w:rFonts w:ascii="Cambria Math" w:hAnsi="Cambria Math" w:cs="Times New Roman"/>
                <w:b w:val="0"/>
                <w:color w:val="auto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 w:val="0"/>
                    <w:i/>
                    <w:color w:val="auto"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b w:val="0"/>
                        <w:i/>
                        <w:color w:val="auto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sz w:val="28"/>
                        <w:szCs w:val="28"/>
                      </w:rPr>
                      <m:t>О</m:t>
                    </m:r>
                  </m:sup>
                </m:sSup>
              </m:e>
              <m:sub>
                <m:r>
                  <w:rPr>
                    <w:rFonts w:ascii="Cambria Math" w:eastAsia="Times New Roman" w:hAnsi="Cambria Math" w:cs="Times New Roman"/>
                    <w:color w:val="auto"/>
                    <w:sz w:val="28"/>
                    <w:szCs w:val="28"/>
                  </w:rPr>
                  <m:t>им.иное СО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8"/>
                    <w:szCs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 xml:space="preserve"> 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им.иное СО</m:t>
                    </m:r>
                  </m:sub>
                </m:sSub>
              </m:e>
              <m:sub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д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8"/>
                    <w:szCs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 xml:space="preserve"> 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им.иное  СО</m:t>
                    </m:r>
                  </m:sub>
                </m:sSub>
              </m:e>
              <m:sub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з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 xml:space="preserve"> </m:t>
            </m:r>
          </m:den>
        </m:f>
      </m:oMath>
      <w:r w:rsidR="00012540" w:rsidRPr="009D36FD">
        <w:rPr>
          <w:rFonts w:cs="Times New Roman"/>
          <w:b w:val="0"/>
          <w:color w:val="auto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х 1000</m:t>
        </m:r>
      </m:oMath>
      <w:r w:rsidR="00012540" w:rsidRPr="009D36FD">
        <w:rPr>
          <w:rFonts w:cs="Times New Roman"/>
          <w:b w:val="0"/>
          <w:sz w:val="22"/>
          <w:szCs w:val="20"/>
        </w:rPr>
        <w:t xml:space="preserve">, </w:t>
      </w:r>
      <w:r w:rsidR="00012540" w:rsidRPr="009D36FD">
        <w:rPr>
          <w:b w:val="0"/>
          <w:i/>
          <w:sz w:val="28"/>
          <w:szCs w:val="28"/>
        </w:rPr>
        <w:t>где:</w:t>
      </w:r>
    </w:p>
    <w:p w:rsidR="008B5528" w:rsidRPr="00CF2D93" w:rsidRDefault="00B927C1" w:rsidP="008B5528">
      <w:pPr>
        <w:tabs>
          <w:tab w:val="left" w:pos="567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p>
          </m:e>
          <m:sub>
            <m:r>
              <w:rPr>
                <w:rFonts w:ascii="Cambria Math" w:hAnsi="Cambria Math"/>
                <w:sz w:val="28"/>
                <w:szCs w:val="28"/>
              </w:rPr>
              <m:t>им.иное СО</m:t>
            </m:r>
          </m:sub>
        </m:sSub>
      </m:oMath>
      <w:r w:rsidR="008B5528" w:rsidRPr="00CF2D93">
        <w:rPr>
          <w:rFonts w:eastAsiaTheme="majorEastAsia"/>
          <w:sz w:val="28"/>
          <w:szCs w:val="28"/>
        </w:rPr>
        <w:t xml:space="preserve"> </w:t>
      </w:r>
      <w:r w:rsidR="008B5528" w:rsidRPr="00CF2D93">
        <w:rPr>
          <w:sz w:val="28"/>
          <w:szCs w:val="28"/>
        </w:rPr>
        <w:t>–</w:t>
      </w:r>
      <w:r w:rsidR="008B5528" w:rsidRPr="00CF2D93">
        <w:rPr>
          <w:rFonts w:eastAsiaTheme="majorEastAsia"/>
          <w:sz w:val="28"/>
          <w:szCs w:val="28"/>
        </w:rPr>
        <w:t xml:space="preserve"> </w:t>
      </w:r>
      <w:r w:rsidR="008B5528" w:rsidRPr="00CF2D93">
        <w:rPr>
          <w:sz w:val="28"/>
          <w:szCs w:val="28"/>
        </w:rPr>
        <w:t xml:space="preserve">число </w:t>
      </w:r>
      <w:r w:rsidR="00C76140" w:rsidRPr="00CF2D93">
        <w:rPr>
          <w:sz w:val="28"/>
          <w:szCs w:val="28"/>
        </w:rPr>
        <w:t xml:space="preserve">обоснованных </w:t>
      </w:r>
      <w:r w:rsidR="008B5528" w:rsidRPr="00CF2D93">
        <w:rPr>
          <w:sz w:val="28"/>
          <w:szCs w:val="28"/>
        </w:rPr>
        <w:t>жалоб</w:t>
      </w:r>
      <w:r w:rsidR="004852A8" w:rsidRPr="00CF2D93">
        <w:rPr>
          <w:sz w:val="28"/>
          <w:szCs w:val="28"/>
        </w:rPr>
        <w:t xml:space="preserve"> </w:t>
      </w:r>
      <w:r w:rsidR="000B7D3C">
        <w:rPr>
          <w:sz w:val="28"/>
          <w:szCs w:val="28"/>
        </w:rPr>
        <w:t xml:space="preserve">на </w:t>
      </w:r>
      <w:r w:rsidR="008B5528" w:rsidRPr="00CF2D93">
        <w:rPr>
          <w:sz w:val="28"/>
          <w:szCs w:val="28"/>
        </w:rPr>
        <w:t xml:space="preserve">страховую организацию </w:t>
      </w:r>
      <w:r w:rsidR="008B5528" w:rsidRPr="00CF2D93">
        <w:rPr>
          <w:spacing w:val="-2"/>
          <w:sz w:val="28"/>
          <w:szCs w:val="28"/>
        </w:rPr>
        <w:t xml:space="preserve">по вопросам добровольного имущественного страхования </w:t>
      </w:r>
      <w:r w:rsidR="00C76140" w:rsidRPr="00CF2D93">
        <w:rPr>
          <w:spacing w:val="-2"/>
          <w:sz w:val="28"/>
          <w:szCs w:val="28"/>
        </w:rPr>
        <w:t>иных объектов</w:t>
      </w:r>
      <w:r w:rsidR="008B5528" w:rsidRPr="00CF2D93">
        <w:rPr>
          <w:spacing w:val="-2"/>
          <w:sz w:val="28"/>
          <w:szCs w:val="28"/>
        </w:rPr>
        <w:t xml:space="preserve">, </w:t>
      </w:r>
      <w:r w:rsidR="008A5981" w:rsidRPr="00CF2D93">
        <w:rPr>
          <w:spacing w:val="-2"/>
          <w:sz w:val="28"/>
          <w:szCs w:val="28"/>
        </w:rPr>
        <w:t>в том числе по добровольному страхованию гражданской ответственности владельцев средств наземного транспорта, воздушного и водного транспорта</w:t>
      </w:r>
      <w:r w:rsidR="008B5528" w:rsidRPr="00CF2D93">
        <w:rPr>
          <w:sz w:val="28"/>
          <w:szCs w:val="28"/>
        </w:rPr>
        <w:t>, поступивших за отчетный период в Банк России</w:t>
      </w:r>
      <w:r w:rsidR="00C76140" w:rsidRPr="00CF2D93">
        <w:rPr>
          <w:sz w:val="28"/>
          <w:szCs w:val="28"/>
        </w:rPr>
        <w:t xml:space="preserve"> от физических лиц</w:t>
      </w:r>
      <w:r w:rsidR="008B5528" w:rsidRPr="00CF2D93">
        <w:rPr>
          <w:spacing w:val="-2"/>
          <w:sz w:val="28"/>
          <w:szCs w:val="28"/>
        </w:rPr>
        <w:t>;</w:t>
      </w:r>
    </w:p>
    <w:p w:rsidR="008B5528" w:rsidRPr="00CF2D93" w:rsidRDefault="00B927C1" w:rsidP="008B5528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им. иное  СО</m:t>
                </m:r>
              </m:sub>
            </m:sSub>
          </m:e>
          <m:sub>
            <m:r>
              <w:rPr>
                <w:rFonts w:ascii="Cambria Math" w:eastAsiaTheme="majorEastAsia" w:hAnsi="Cambria Math"/>
                <w:sz w:val="28"/>
                <w:szCs w:val="28"/>
              </w:rPr>
              <m:t>д</m:t>
            </m:r>
          </m:sub>
        </m:sSub>
      </m:oMath>
      <w:r w:rsidR="008B5528" w:rsidRPr="00CF2D93">
        <w:rPr>
          <w:sz w:val="28"/>
          <w:szCs w:val="28"/>
        </w:rPr>
        <w:t xml:space="preserve"> – количество</w:t>
      </w:r>
      <w:r w:rsidR="008A5981" w:rsidRPr="00CF2D93">
        <w:rPr>
          <w:sz w:val="28"/>
          <w:szCs w:val="28"/>
        </w:rPr>
        <w:t xml:space="preserve"> </w:t>
      </w:r>
      <w:r w:rsidR="008B5528" w:rsidRPr="00CF2D93">
        <w:rPr>
          <w:sz w:val="28"/>
          <w:szCs w:val="28"/>
        </w:rPr>
        <w:t xml:space="preserve">действующих договоров </w:t>
      </w:r>
      <w:r w:rsidR="008B5528" w:rsidRPr="00CF2D93">
        <w:rPr>
          <w:spacing w:val="-2"/>
          <w:sz w:val="28"/>
          <w:szCs w:val="28"/>
        </w:rPr>
        <w:t xml:space="preserve">добровольного </w:t>
      </w:r>
      <w:r w:rsidR="00F927F4" w:rsidRPr="00CF2D93">
        <w:rPr>
          <w:spacing w:val="-2"/>
          <w:sz w:val="28"/>
          <w:szCs w:val="28"/>
        </w:rPr>
        <w:t>имущественного страхования ины</w:t>
      </w:r>
      <w:r w:rsidR="00D86286" w:rsidRPr="00CF2D93">
        <w:rPr>
          <w:spacing w:val="-2"/>
          <w:sz w:val="28"/>
          <w:szCs w:val="28"/>
        </w:rPr>
        <w:t>х</w:t>
      </w:r>
      <w:r w:rsidR="00F927F4" w:rsidRPr="00CF2D93">
        <w:rPr>
          <w:spacing w:val="-2"/>
          <w:sz w:val="28"/>
          <w:szCs w:val="28"/>
        </w:rPr>
        <w:t xml:space="preserve"> объект</w:t>
      </w:r>
      <w:r w:rsidR="00D86286" w:rsidRPr="00CF2D93">
        <w:rPr>
          <w:spacing w:val="-2"/>
          <w:sz w:val="28"/>
          <w:szCs w:val="28"/>
        </w:rPr>
        <w:t>ов</w:t>
      </w:r>
      <w:r w:rsidR="008B5528" w:rsidRPr="00CF2D93">
        <w:rPr>
          <w:spacing w:val="-2"/>
          <w:sz w:val="28"/>
          <w:szCs w:val="28"/>
        </w:rPr>
        <w:t xml:space="preserve">, </w:t>
      </w:r>
      <w:r w:rsidR="008A5981" w:rsidRPr="00CF2D93">
        <w:rPr>
          <w:spacing w:val="-2"/>
          <w:sz w:val="28"/>
          <w:szCs w:val="28"/>
        </w:rPr>
        <w:t>в том числе добровольно</w:t>
      </w:r>
      <w:r w:rsidR="00F927F4" w:rsidRPr="00CF2D93">
        <w:rPr>
          <w:spacing w:val="-2"/>
          <w:sz w:val="28"/>
          <w:szCs w:val="28"/>
        </w:rPr>
        <w:t>го</w:t>
      </w:r>
      <w:r w:rsidR="008A5981" w:rsidRPr="00CF2D93">
        <w:rPr>
          <w:spacing w:val="-2"/>
          <w:sz w:val="28"/>
          <w:szCs w:val="28"/>
        </w:rPr>
        <w:t xml:space="preserve"> страховани</w:t>
      </w:r>
      <w:r w:rsidR="00F927F4" w:rsidRPr="00CF2D93">
        <w:rPr>
          <w:spacing w:val="-2"/>
          <w:sz w:val="28"/>
          <w:szCs w:val="28"/>
        </w:rPr>
        <w:t>я</w:t>
      </w:r>
      <w:r w:rsidR="008A5981" w:rsidRPr="00CF2D93">
        <w:rPr>
          <w:spacing w:val="-2"/>
          <w:sz w:val="28"/>
          <w:szCs w:val="28"/>
        </w:rPr>
        <w:t xml:space="preserve"> гражданской ответственности владельцев средств наземного транспорта, воздушного и водного транспорта</w:t>
      </w:r>
      <w:r w:rsidR="00591990" w:rsidRPr="00CF2D93">
        <w:rPr>
          <w:spacing w:val="-2"/>
          <w:sz w:val="28"/>
          <w:szCs w:val="28"/>
        </w:rPr>
        <w:t>, заключенных</w:t>
      </w:r>
      <w:r w:rsidR="008B5528" w:rsidRPr="00CF2D93">
        <w:rPr>
          <w:sz w:val="28"/>
          <w:szCs w:val="28"/>
        </w:rPr>
        <w:t xml:space="preserve"> </w:t>
      </w:r>
      <w:r w:rsidR="00D86286" w:rsidRPr="00CF2D93">
        <w:rPr>
          <w:sz w:val="28"/>
          <w:szCs w:val="28"/>
        </w:rPr>
        <w:t xml:space="preserve">с физическими лицами </w:t>
      </w:r>
      <w:r w:rsidR="008B5528" w:rsidRPr="00CF2D93">
        <w:rPr>
          <w:sz w:val="28"/>
          <w:szCs w:val="28"/>
        </w:rPr>
        <w:t>на начало отчетного периода;</w:t>
      </w:r>
    </w:p>
    <w:p w:rsidR="008B5528" w:rsidRPr="00CF2D93" w:rsidRDefault="00B927C1" w:rsidP="008B5528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им. иное  СО</m:t>
                </m:r>
              </m:sub>
            </m:sSub>
          </m:e>
          <m:sub>
            <m:r>
              <w:rPr>
                <w:rFonts w:ascii="Cambria Math" w:hAnsi="Cambria Math"/>
                <w:sz w:val="28"/>
                <w:szCs w:val="28"/>
              </w:rPr>
              <m:t>з</m:t>
            </m:r>
          </m:sub>
        </m:sSub>
      </m:oMath>
      <w:r w:rsidR="008B5528" w:rsidRPr="00CF2D93">
        <w:rPr>
          <w:sz w:val="28"/>
          <w:szCs w:val="28"/>
        </w:rPr>
        <w:t xml:space="preserve"> – количество договоров </w:t>
      </w:r>
      <w:r w:rsidR="008B5528" w:rsidRPr="00CF2D93">
        <w:rPr>
          <w:spacing w:val="-2"/>
          <w:sz w:val="28"/>
          <w:szCs w:val="28"/>
        </w:rPr>
        <w:t xml:space="preserve">добровольного имущественного страхования </w:t>
      </w:r>
      <w:r w:rsidR="00F927F4" w:rsidRPr="00CF2D93">
        <w:rPr>
          <w:spacing w:val="-2"/>
          <w:sz w:val="28"/>
          <w:szCs w:val="28"/>
        </w:rPr>
        <w:t>иных объект</w:t>
      </w:r>
      <w:r w:rsidR="00D86286" w:rsidRPr="00CF2D93">
        <w:rPr>
          <w:spacing w:val="-2"/>
          <w:sz w:val="28"/>
          <w:szCs w:val="28"/>
        </w:rPr>
        <w:t xml:space="preserve">ов, </w:t>
      </w:r>
      <w:r w:rsidR="008A5981" w:rsidRPr="00CF2D93">
        <w:rPr>
          <w:spacing w:val="-2"/>
          <w:sz w:val="28"/>
          <w:szCs w:val="28"/>
        </w:rPr>
        <w:t>в том числе добровольно</w:t>
      </w:r>
      <w:r w:rsidR="00C32CEE" w:rsidRPr="00CF2D93">
        <w:rPr>
          <w:spacing w:val="-2"/>
          <w:sz w:val="28"/>
          <w:szCs w:val="28"/>
        </w:rPr>
        <w:t>го</w:t>
      </w:r>
      <w:r w:rsidR="008A5981" w:rsidRPr="00CF2D93">
        <w:rPr>
          <w:spacing w:val="-2"/>
          <w:sz w:val="28"/>
          <w:szCs w:val="28"/>
        </w:rPr>
        <w:t xml:space="preserve"> страховани</w:t>
      </w:r>
      <w:r w:rsidR="00C32CEE" w:rsidRPr="00CF2D93">
        <w:rPr>
          <w:spacing w:val="-2"/>
          <w:sz w:val="28"/>
          <w:szCs w:val="28"/>
        </w:rPr>
        <w:t>я</w:t>
      </w:r>
      <w:r w:rsidR="008A5981" w:rsidRPr="00CF2D93">
        <w:rPr>
          <w:spacing w:val="-2"/>
          <w:sz w:val="28"/>
          <w:szCs w:val="28"/>
        </w:rPr>
        <w:t xml:space="preserve"> гражданской ответственности владельцев средств наземного транспорта, воздушного и водного транспорта</w:t>
      </w:r>
      <w:r w:rsidR="008B5528" w:rsidRPr="00CF2D93">
        <w:rPr>
          <w:sz w:val="28"/>
          <w:szCs w:val="28"/>
        </w:rPr>
        <w:t>, заключенных</w:t>
      </w:r>
      <w:r w:rsidR="004852A8" w:rsidRPr="00CF2D93">
        <w:rPr>
          <w:sz w:val="28"/>
          <w:szCs w:val="28"/>
        </w:rPr>
        <w:t xml:space="preserve"> с физическими лицами</w:t>
      </w:r>
      <w:r w:rsidR="008B5528" w:rsidRPr="00CF2D93">
        <w:rPr>
          <w:sz w:val="28"/>
          <w:szCs w:val="28"/>
        </w:rPr>
        <w:t xml:space="preserve"> в отчетном периоде.</w:t>
      </w:r>
    </w:p>
    <w:p w:rsidR="008B5528" w:rsidRPr="00CF2D93" w:rsidRDefault="001C0AEE" w:rsidP="008B5528">
      <w:pPr>
        <w:tabs>
          <w:tab w:val="left" w:pos="567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F2D93">
        <w:rPr>
          <w:sz w:val="28"/>
          <w:szCs w:val="28"/>
        </w:rPr>
        <w:t>2.</w:t>
      </w:r>
      <w:r w:rsidR="008A5981" w:rsidRPr="00CF2D93">
        <w:rPr>
          <w:sz w:val="28"/>
          <w:szCs w:val="28"/>
        </w:rPr>
        <w:t>5</w:t>
      </w:r>
      <w:r w:rsidR="008B5528" w:rsidRPr="00CF2D93">
        <w:rPr>
          <w:sz w:val="28"/>
          <w:szCs w:val="28"/>
        </w:rPr>
        <w:t xml:space="preserve">. </w:t>
      </w:r>
      <w:r w:rsidR="00D86286" w:rsidRPr="00CF2D93">
        <w:rPr>
          <w:sz w:val="28"/>
          <w:szCs w:val="28"/>
        </w:rPr>
        <w:t>ИПР</w:t>
      </w:r>
      <w:r w:rsidR="00D61449" w:rsidRPr="00CF2D93">
        <w:rPr>
          <w:sz w:val="28"/>
          <w:szCs w:val="28"/>
        </w:rPr>
        <w:t xml:space="preserve"> </w:t>
      </w:r>
      <w:r w:rsidR="008B5528" w:rsidRPr="00CF2D93">
        <w:rPr>
          <w:sz w:val="28"/>
          <w:szCs w:val="28"/>
          <w:vertAlign w:val="subscript"/>
        </w:rPr>
        <w:t>ОСАГО</w:t>
      </w:r>
      <w:r w:rsidR="00C32CEE" w:rsidRPr="00CF2D93">
        <w:rPr>
          <w:sz w:val="28"/>
          <w:szCs w:val="28"/>
          <w:vertAlign w:val="subscript"/>
        </w:rPr>
        <w:t xml:space="preserve"> </w:t>
      </w:r>
      <w:r w:rsidR="008B5528" w:rsidRPr="00CF2D93">
        <w:rPr>
          <w:sz w:val="28"/>
          <w:szCs w:val="28"/>
          <w:vertAlign w:val="subscript"/>
        </w:rPr>
        <w:t>СО</w:t>
      </w:r>
      <w:r w:rsidR="008B5528" w:rsidRPr="00CF2D93">
        <w:rPr>
          <w:spacing w:val="-2"/>
          <w:sz w:val="28"/>
          <w:szCs w:val="28"/>
        </w:rPr>
        <w:t xml:space="preserve"> </w:t>
      </w:r>
      <w:r w:rsidR="008B5528" w:rsidRPr="00CF2D93">
        <w:rPr>
          <w:sz w:val="28"/>
          <w:szCs w:val="28"/>
        </w:rPr>
        <w:t xml:space="preserve">– </w:t>
      </w:r>
      <w:r w:rsidR="00BA065C" w:rsidRPr="00CF2D93">
        <w:rPr>
          <w:sz w:val="28"/>
          <w:szCs w:val="28"/>
        </w:rPr>
        <w:t xml:space="preserve">индикатор </w:t>
      </w:r>
      <w:r w:rsidR="000B7D3C">
        <w:rPr>
          <w:spacing w:val="-2"/>
          <w:sz w:val="28"/>
          <w:szCs w:val="28"/>
        </w:rPr>
        <w:t>обязательного страхования</w:t>
      </w:r>
      <w:r w:rsidR="008B5528" w:rsidRPr="00CF2D93">
        <w:rPr>
          <w:spacing w:val="-2"/>
          <w:sz w:val="28"/>
          <w:szCs w:val="28"/>
        </w:rPr>
        <w:t xml:space="preserve"> гражданской ответственности </w:t>
      </w:r>
      <w:r w:rsidR="00D61449" w:rsidRPr="00CF2D93">
        <w:rPr>
          <w:spacing w:val="-2"/>
          <w:sz w:val="28"/>
          <w:szCs w:val="28"/>
        </w:rPr>
        <w:t xml:space="preserve">физических лиц – </w:t>
      </w:r>
      <w:r w:rsidR="008B5528" w:rsidRPr="00CF2D93">
        <w:rPr>
          <w:spacing w:val="-2"/>
          <w:sz w:val="28"/>
          <w:szCs w:val="28"/>
        </w:rPr>
        <w:t>владельцев</w:t>
      </w:r>
      <w:r w:rsidR="00D61449" w:rsidRPr="00CF2D93">
        <w:rPr>
          <w:spacing w:val="-2"/>
          <w:sz w:val="28"/>
          <w:szCs w:val="28"/>
        </w:rPr>
        <w:t xml:space="preserve"> </w:t>
      </w:r>
      <w:r w:rsidR="008B5528" w:rsidRPr="00CF2D93">
        <w:rPr>
          <w:spacing w:val="-2"/>
          <w:sz w:val="28"/>
          <w:szCs w:val="28"/>
        </w:rPr>
        <w:t>транспортных средств (далее – ОСАГО):</w:t>
      </w:r>
    </w:p>
    <w:p w:rsidR="008B5528" w:rsidRPr="009D36FD" w:rsidRDefault="004852A8" w:rsidP="008B5528">
      <w:pPr>
        <w:pStyle w:val="af7"/>
        <w:tabs>
          <w:tab w:val="left" w:pos="567"/>
        </w:tabs>
        <w:spacing w:before="0" w:line="360" w:lineRule="auto"/>
        <w:ind w:firstLine="709"/>
        <w:rPr>
          <w:b w:val="0"/>
          <w:sz w:val="28"/>
          <w:szCs w:val="28"/>
        </w:rPr>
      </w:pPr>
      <w:r w:rsidRPr="009D36FD">
        <w:rPr>
          <w:rFonts w:ascii="Cambria Math" w:hAnsi="Cambria Math" w:cs="Times New Roman"/>
          <w:b w:val="0"/>
          <w:color w:val="auto"/>
          <w:sz w:val="28"/>
          <w:szCs w:val="28"/>
        </w:rPr>
        <w:t>И</w:t>
      </w:r>
      <w:r w:rsidR="00C32CEE" w:rsidRPr="009D36FD">
        <w:rPr>
          <w:rFonts w:ascii="Cambria Math" w:hAnsi="Cambria Math" w:cs="Times New Roman"/>
          <w:b w:val="0"/>
          <w:color w:val="auto"/>
          <w:sz w:val="28"/>
          <w:szCs w:val="28"/>
        </w:rPr>
        <w:t>ПР</w:t>
      </w:r>
      <w:r w:rsidR="008B5528" w:rsidRPr="009D36FD">
        <w:rPr>
          <w:rFonts w:ascii="Cambria Math" w:hAnsi="Cambria Math" w:cs="Times New Roman"/>
          <w:b w:val="0"/>
          <w:color w:val="auto"/>
          <w:sz w:val="28"/>
          <w:szCs w:val="28"/>
          <w:vertAlign w:val="subscript"/>
        </w:rPr>
        <w:t>ОСАГО СО</w:t>
      </w:r>
      <w:r w:rsidR="008B5528" w:rsidRPr="009D36FD">
        <w:rPr>
          <w:rFonts w:cs="Times New Roman"/>
          <w:b w:val="0"/>
          <w:color w:val="auto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color w:val="auto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b w:val="0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О</m:t>
                    </m:r>
                  </m:sup>
                </m:sSup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 xml:space="preserve"> </m:t>
                </m:r>
              </m:e>
              <m:sub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ОСАГО СО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8"/>
                    <w:szCs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 xml:space="preserve"> 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ОСАГО СО</m:t>
                    </m:r>
                  </m:sub>
                </m:sSub>
              </m:e>
              <m:sub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д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8"/>
                    <w:szCs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 xml:space="preserve"> 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ОСАГО СО</m:t>
                    </m:r>
                  </m:sub>
                </m:sSub>
              </m:e>
              <m:sub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з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1000, </m:t>
        </m:r>
      </m:oMath>
      <w:r w:rsidR="008B5528" w:rsidRPr="009D36FD">
        <w:rPr>
          <w:b w:val="0"/>
          <w:sz w:val="28"/>
          <w:szCs w:val="28"/>
        </w:rPr>
        <w:t>где:</w:t>
      </w:r>
    </w:p>
    <w:p w:rsidR="008B5528" w:rsidRPr="00CF2D93" w:rsidRDefault="00B927C1" w:rsidP="008B5528">
      <w:pPr>
        <w:tabs>
          <w:tab w:val="left" w:pos="567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m:oMath>
        <m:sSub>
          <m:sSubPr>
            <m:ctrlPr>
              <w:rPr>
                <w:rFonts w:ascii="Cambria Math" w:eastAsiaTheme="majorEastAsia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p>
          </m:e>
          <m:sub>
            <m:r>
              <w:rPr>
                <w:rFonts w:ascii="Cambria Math" w:eastAsiaTheme="majorEastAsia" w:hAnsi="Cambria Math"/>
                <w:sz w:val="28"/>
                <w:szCs w:val="28"/>
              </w:rPr>
              <m:t>ОСАГО СО</m:t>
            </m:r>
          </m:sub>
        </m:sSub>
      </m:oMath>
      <w:r w:rsidR="008B5528" w:rsidRPr="00CF2D93">
        <w:rPr>
          <w:rFonts w:eastAsiaTheme="majorEastAsia"/>
          <w:sz w:val="28"/>
          <w:szCs w:val="28"/>
        </w:rPr>
        <w:t xml:space="preserve"> </w:t>
      </w:r>
      <w:r w:rsidR="008B5528" w:rsidRPr="00CF2D93">
        <w:rPr>
          <w:sz w:val="28"/>
          <w:szCs w:val="28"/>
        </w:rPr>
        <w:t>–</w:t>
      </w:r>
      <w:r w:rsidR="008B5528" w:rsidRPr="00CF2D93">
        <w:rPr>
          <w:rFonts w:eastAsiaTheme="majorEastAsia"/>
          <w:sz w:val="28"/>
          <w:szCs w:val="28"/>
        </w:rPr>
        <w:t xml:space="preserve"> </w:t>
      </w:r>
      <w:r w:rsidR="008B5528" w:rsidRPr="00CF2D93">
        <w:rPr>
          <w:sz w:val="28"/>
          <w:szCs w:val="28"/>
        </w:rPr>
        <w:t xml:space="preserve">число </w:t>
      </w:r>
      <w:r w:rsidR="00D86286" w:rsidRPr="00CF2D93">
        <w:rPr>
          <w:sz w:val="28"/>
          <w:szCs w:val="28"/>
        </w:rPr>
        <w:t xml:space="preserve">обоснованных </w:t>
      </w:r>
      <w:r w:rsidR="008B5528" w:rsidRPr="00CF2D93">
        <w:rPr>
          <w:sz w:val="28"/>
          <w:szCs w:val="28"/>
        </w:rPr>
        <w:t>жалоб</w:t>
      </w:r>
      <w:r w:rsidR="004852A8" w:rsidRPr="00CF2D93">
        <w:rPr>
          <w:sz w:val="28"/>
          <w:szCs w:val="28"/>
        </w:rPr>
        <w:t xml:space="preserve"> </w:t>
      </w:r>
      <w:r w:rsidR="008B5528" w:rsidRPr="00CF2D93">
        <w:rPr>
          <w:sz w:val="28"/>
          <w:szCs w:val="28"/>
        </w:rPr>
        <w:t xml:space="preserve">на страховую организацию </w:t>
      </w:r>
      <w:r w:rsidR="008B5528" w:rsidRPr="00CF2D93">
        <w:rPr>
          <w:spacing w:val="-2"/>
          <w:sz w:val="28"/>
          <w:szCs w:val="28"/>
        </w:rPr>
        <w:t>по вопросам ОСАГО</w:t>
      </w:r>
      <w:r w:rsidR="008B5528" w:rsidRPr="00CF2D93">
        <w:rPr>
          <w:sz w:val="28"/>
          <w:szCs w:val="28"/>
        </w:rPr>
        <w:t>, поступивших за отчетный период в Банк России</w:t>
      </w:r>
      <w:r w:rsidR="00D86286" w:rsidRPr="00CF2D93">
        <w:rPr>
          <w:sz w:val="28"/>
          <w:szCs w:val="28"/>
        </w:rPr>
        <w:t xml:space="preserve"> от физических лиц</w:t>
      </w:r>
      <w:r w:rsidR="008B5528" w:rsidRPr="00CF2D93">
        <w:rPr>
          <w:spacing w:val="-2"/>
          <w:sz w:val="28"/>
          <w:szCs w:val="28"/>
        </w:rPr>
        <w:t>;</w:t>
      </w:r>
    </w:p>
    <w:p w:rsidR="008B5528" w:rsidRPr="00CF2D93" w:rsidRDefault="00B927C1" w:rsidP="008B5528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ОСАГО  СО</m:t>
                </m:r>
              </m:sub>
            </m:sSub>
          </m:e>
          <m:sub>
            <m:r>
              <w:rPr>
                <w:rFonts w:ascii="Cambria Math" w:hAnsi="Cambria Math"/>
                <w:sz w:val="28"/>
                <w:szCs w:val="28"/>
              </w:rPr>
              <m:t>д</m:t>
            </m:r>
          </m:sub>
        </m:sSub>
      </m:oMath>
      <w:r w:rsidR="008B5528" w:rsidRPr="00CF2D93">
        <w:rPr>
          <w:sz w:val="28"/>
          <w:szCs w:val="28"/>
        </w:rPr>
        <w:t xml:space="preserve"> – количество действующих договоров ОСАГО</w:t>
      </w:r>
      <w:r w:rsidR="00D61449" w:rsidRPr="00CF2D93">
        <w:rPr>
          <w:sz w:val="28"/>
          <w:szCs w:val="28"/>
        </w:rPr>
        <w:t>, заключенных</w:t>
      </w:r>
      <w:r w:rsidR="008A5981" w:rsidRPr="00CF2D93">
        <w:rPr>
          <w:sz w:val="28"/>
          <w:szCs w:val="28"/>
        </w:rPr>
        <w:t xml:space="preserve"> с физическими лицами</w:t>
      </w:r>
      <w:r w:rsidR="008B5528" w:rsidRPr="00CF2D93">
        <w:rPr>
          <w:sz w:val="28"/>
          <w:szCs w:val="28"/>
        </w:rPr>
        <w:t xml:space="preserve"> на начало отчетного периода;</w:t>
      </w:r>
    </w:p>
    <w:p w:rsidR="008B5528" w:rsidRPr="00CF2D93" w:rsidRDefault="00B927C1" w:rsidP="008B5528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ОСАГО  СО</m:t>
                </m:r>
              </m:sub>
            </m:sSub>
          </m:e>
          <m:sub>
            <m:r>
              <w:rPr>
                <w:rFonts w:ascii="Cambria Math" w:eastAsiaTheme="majorEastAsia" w:hAnsi="Cambria Math"/>
                <w:sz w:val="28"/>
                <w:szCs w:val="28"/>
              </w:rPr>
              <m:t>з</m:t>
            </m:r>
          </m:sub>
        </m:sSub>
      </m:oMath>
      <w:r w:rsidR="008B5528" w:rsidRPr="00CF2D93">
        <w:rPr>
          <w:sz w:val="28"/>
          <w:szCs w:val="28"/>
        </w:rPr>
        <w:t xml:space="preserve"> – количество договоров ОСАГО</w:t>
      </w:r>
      <w:r w:rsidR="008A5981" w:rsidRPr="00CF2D93">
        <w:rPr>
          <w:sz w:val="28"/>
          <w:szCs w:val="28"/>
        </w:rPr>
        <w:t>, заключенных</w:t>
      </w:r>
      <w:r w:rsidR="008B5528" w:rsidRPr="00CF2D93">
        <w:rPr>
          <w:sz w:val="28"/>
          <w:szCs w:val="28"/>
        </w:rPr>
        <w:t xml:space="preserve"> </w:t>
      </w:r>
      <w:r w:rsidR="00D86286" w:rsidRPr="00CF2D93">
        <w:rPr>
          <w:sz w:val="28"/>
          <w:szCs w:val="28"/>
        </w:rPr>
        <w:t xml:space="preserve">с физическими лицами </w:t>
      </w:r>
      <w:r w:rsidR="008B5528" w:rsidRPr="00CF2D93">
        <w:rPr>
          <w:sz w:val="28"/>
          <w:szCs w:val="28"/>
        </w:rPr>
        <w:t>в отчетном периоде.</w:t>
      </w:r>
    </w:p>
    <w:p w:rsidR="008B5528" w:rsidRPr="00CF2D93" w:rsidRDefault="001C0AEE" w:rsidP="008B5528">
      <w:pPr>
        <w:tabs>
          <w:tab w:val="left" w:pos="567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F2D93">
        <w:rPr>
          <w:sz w:val="28"/>
          <w:szCs w:val="28"/>
        </w:rPr>
        <w:lastRenderedPageBreak/>
        <w:t>2.</w:t>
      </w:r>
      <w:r w:rsidR="008A5981" w:rsidRPr="00CF2D93">
        <w:rPr>
          <w:sz w:val="28"/>
          <w:szCs w:val="28"/>
        </w:rPr>
        <w:t>6</w:t>
      </w:r>
      <w:r w:rsidR="008B5528" w:rsidRPr="00CF2D93">
        <w:rPr>
          <w:sz w:val="28"/>
          <w:szCs w:val="28"/>
        </w:rPr>
        <w:t xml:space="preserve">. </w:t>
      </w:r>
      <w:r w:rsidR="004852A8" w:rsidRPr="00CF2D93">
        <w:rPr>
          <w:rFonts w:ascii="Cambria Math" w:hAnsi="Cambria Math"/>
          <w:sz w:val="28"/>
          <w:szCs w:val="28"/>
        </w:rPr>
        <w:t>И</w:t>
      </w:r>
      <w:r w:rsidR="00C32CEE" w:rsidRPr="00CF2D93">
        <w:rPr>
          <w:rFonts w:ascii="Cambria Math" w:hAnsi="Cambria Math"/>
          <w:sz w:val="28"/>
          <w:szCs w:val="28"/>
        </w:rPr>
        <w:t>ПР</w:t>
      </w:r>
      <w:r w:rsidR="00D61449" w:rsidRPr="00CF2D93">
        <w:rPr>
          <w:rFonts w:ascii="Cambria Math" w:hAnsi="Cambria Math"/>
          <w:sz w:val="28"/>
          <w:szCs w:val="28"/>
        </w:rPr>
        <w:t xml:space="preserve"> </w:t>
      </w:r>
      <w:r w:rsidR="008B5528" w:rsidRPr="00CF2D93">
        <w:rPr>
          <w:rFonts w:ascii="Cambria Math" w:hAnsi="Cambria Math"/>
          <w:sz w:val="28"/>
          <w:szCs w:val="28"/>
          <w:vertAlign w:val="subscript"/>
        </w:rPr>
        <w:t>жизнь СО</w:t>
      </w:r>
      <w:r w:rsidR="008B5528" w:rsidRPr="00CF2D93">
        <w:rPr>
          <w:spacing w:val="-2"/>
          <w:sz w:val="28"/>
          <w:szCs w:val="28"/>
        </w:rPr>
        <w:t xml:space="preserve"> </w:t>
      </w:r>
      <w:r w:rsidR="008B5528" w:rsidRPr="00CF2D93">
        <w:rPr>
          <w:sz w:val="28"/>
          <w:szCs w:val="28"/>
        </w:rPr>
        <w:t xml:space="preserve">– </w:t>
      </w:r>
      <w:r w:rsidR="00BA065C" w:rsidRPr="00CF2D93">
        <w:rPr>
          <w:sz w:val="28"/>
          <w:szCs w:val="28"/>
        </w:rPr>
        <w:t xml:space="preserve">индикатор </w:t>
      </w:r>
      <w:r w:rsidR="00414D40">
        <w:rPr>
          <w:spacing w:val="-2"/>
          <w:sz w:val="28"/>
          <w:szCs w:val="28"/>
        </w:rPr>
        <w:t>добровольного</w:t>
      </w:r>
      <w:r w:rsidR="00BA065C" w:rsidRPr="00CF2D93">
        <w:rPr>
          <w:spacing w:val="-2"/>
          <w:sz w:val="28"/>
          <w:szCs w:val="28"/>
        </w:rPr>
        <w:t xml:space="preserve"> страхован</w:t>
      </w:r>
      <w:r w:rsidR="00414D40">
        <w:rPr>
          <w:spacing w:val="-2"/>
          <w:sz w:val="28"/>
          <w:szCs w:val="28"/>
        </w:rPr>
        <w:t>ия</w:t>
      </w:r>
      <w:r w:rsidR="008B5528" w:rsidRPr="00CF2D93">
        <w:rPr>
          <w:spacing w:val="-2"/>
          <w:sz w:val="28"/>
          <w:szCs w:val="28"/>
        </w:rPr>
        <w:t xml:space="preserve"> жизни, в том числе на случай смерти, дожития до определенного возраста или срока наступл</w:t>
      </w:r>
      <w:r w:rsidR="00414D40">
        <w:rPr>
          <w:spacing w:val="-2"/>
          <w:sz w:val="28"/>
          <w:szCs w:val="28"/>
        </w:rPr>
        <w:t>ения иного события, добровольного</w:t>
      </w:r>
      <w:r w:rsidR="008B5528" w:rsidRPr="00CF2D93">
        <w:rPr>
          <w:spacing w:val="-2"/>
          <w:sz w:val="28"/>
          <w:szCs w:val="28"/>
        </w:rPr>
        <w:t xml:space="preserve"> пенсионн</w:t>
      </w:r>
      <w:r w:rsidR="00414D40">
        <w:rPr>
          <w:spacing w:val="-2"/>
          <w:sz w:val="28"/>
          <w:szCs w:val="28"/>
        </w:rPr>
        <w:t>ого страхования</w:t>
      </w:r>
      <w:r w:rsidR="008B5528" w:rsidRPr="00CF2D93">
        <w:rPr>
          <w:spacing w:val="-2"/>
          <w:sz w:val="28"/>
          <w:szCs w:val="28"/>
        </w:rPr>
        <w:t>:</w:t>
      </w:r>
    </w:p>
    <w:p w:rsidR="008B5528" w:rsidRPr="009D36FD" w:rsidRDefault="004852A8" w:rsidP="008B5528">
      <w:pPr>
        <w:pStyle w:val="af7"/>
        <w:tabs>
          <w:tab w:val="left" w:pos="567"/>
        </w:tabs>
        <w:spacing w:before="0" w:line="360" w:lineRule="auto"/>
        <w:ind w:firstLine="709"/>
        <w:rPr>
          <w:b w:val="0"/>
          <w:sz w:val="28"/>
          <w:szCs w:val="28"/>
        </w:rPr>
      </w:pPr>
      <w:r w:rsidRPr="009D36FD">
        <w:rPr>
          <w:rFonts w:ascii="Cambria Math" w:hAnsi="Cambria Math" w:cs="Times New Roman"/>
          <w:b w:val="0"/>
          <w:color w:val="auto"/>
          <w:sz w:val="28"/>
          <w:szCs w:val="28"/>
        </w:rPr>
        <w:t>И</w:t>
      </w:r>
      <w:r w:rsidR="00C32CEE" w:rsidRPr="009D36FD">
        <w:rPr>
          <w:rFonts w:ascii="Cambria Math" w:hAnsi="Cambria Math" w:cs="Times New Roman"/>
          <w:b w:val="0"/>
          <w:color w:val="auto"/>
          <w:sz w:val="28"/>
          <w:szCs w:val="28"/>
        </w:rPr>
        <w:t xml:space="preserve">ПР </w:t>
      </w:r>
      <w:r w:rsidR="00D61449" w:rsidRPr="009D36FD">
        <w:rPr>
          <w:rFonts w:ascii="Cambria Math" w:hAnsi="Cambria Math" w:cs="Times New Roman"/>
          <w:b w:val="0"/>
          <w:color w:val="auto"/>
          <w:sz w:val="28"/>
          <w:szCs w:val="28"/>
          <w:vertAlign w:val="subscript"/>
        </w:rPr>
        <w:t>жизнь</w:t>
      </w:r>
      <w:r w:rsidR="008B5528" w:rsidRPr="009D36FD">
        <w:rPr>
          <w:rFonts w:ascii="Cambria Math" w:hAnsi="Cambria Math" w:cs="Times New Roman"/>
          <w:b w:val="0"/>
          <w:color w:val="auto"/>
          <w:sz w:val="28"/>
          <w:szCs w:val="28"/>
          <w:vertAlign w:val="subscript"/>
        </w:rPr>
        <w:t xml:space="preserve"> </w:t>
      </w:r>
      <w:r w:rsidR="00D61449" w:rsidRPr="009D36FD">
        <w:rPr>
          <w:rFonts w:ascii="Cambria Math" w:hAnsi="Cambria Math" w:cs="Times New Roman"/>
          <w:b w:val="0"/>
          <w:color w:val="auto"/>
          <w:sz w:val="28"/>
          <w:szCs w:val="28"/>
          <w:vertAlign w:val="subscript"/>
        </w:rPr>
        <w:t xml:space="preserve"> </w:t>
      </w:r>
      <w:r w:rsidR="008B5528" w:rsidRPr="009D36FD">
        <w:rPr>
          <w:rFonts w:ascii="Cambria Math" w:hAnsi="Cambria Math" w:cs="Times New Roman"/>
          <w:b w:val="0"/>
          <w:color w:val="auto"/>
          <w:sz w:val="28"/>
          <w:szCs w:val="28"/>
          <w:vertAlign w:val="subscript"/>
        </w:rPr>
        <w:t>СО</w:t>
      </w:r>
      <w:r w:rsidR="008B5528" w:rsidRPr="009D36FD">
        <w:rPr>
          <w:rFonts w:cs="Times New Roman"/>
          <w:b w:val="0"/>
          <w:color w:val="auto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color w:val="auto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b w:val="0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О</m:t>
                    </m:r>
                  </m:sup>
                </m:sSup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 xml:space="preserve"> </m:t>
                </m:r>
              </m:e>
              <m:sub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жизнь СО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8"/>
                    <w:szCs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 xml:space="preserve"> 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жизнь СО</m:t>
                    </m:r>
                  </m:sub>
                </m:sSub>
              </m:e>
              <m:sub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д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8"/>
                    <w:szCs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 xml:space="preserve"> жизнь СО</m:t>
                    </m:r>
                  </m:sub>
                </m:sSub>
              </m:e>
              <m:sub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з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х 1000</m:t>
        </m:r>
      </m:oMath>
      <w:r w:rsidR="008B5528" w:rsidRPr="009D36FD">
        <w:rPr>
          <w:rFonts w:cs="Times New Roman"/>
          <w:b w:val="0"/>
          <w:sz w:val="28"/>
          <w:szCs w:val="28"/>
        </w:rPr>
        <w:t xml:space="preserve">, </w:t>
      </w:r>
      <w:r w:rsidR="008B5528" w:rsidRPr="009D36FD">
        <w:rPr>
          <w:b w:val="0"/>
          <w:sz w:val="28"/>
          <w:szCs w:val="28"/>
        </w:rPr>
        <w:t>где:</w:t>
      </w:r>
    </w:p>
    <w:p w:rsidR="008B5528" w:rsidRPr="00CF2D93" w:rsidRDefault="00B927C1" w:rsidP="008B5528">
      <w:pPr>
        <w:tabs>
          <w:tab w:val="left" w:pos="567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m:oMath>
        <m:sSub>
          <m:sSubPr>
            <m:ctrlPr>
              <w:rPr>
                <w:rFonts w:ascii="Cambria Math" w:eastAsiaTheme="majorEastAsia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p>
          </m:e>
          <m:sub>
            <m:r>
              <w:rPr>
                <w:rFonts w:ascii="Cambria Math" w:eastAsiaTheme="majorEastAsia" w:hAnsi="Cambria Math"/>
                <w:sz w:val="28"/>
                <w:szCs w:val="28"/>
              </w:rPr>
              <m:t>жизнь СО</m:t>
            </m:r>
          </m:sub>
        </m:sSub>
      </m:oMath>
      <w:r w:rsidR="008B5528" w:rsidRPr="00CF2D93">
        <w:rPr>
          <w:rFonts w:eastAsiaTheme="majorEastAsia"/>
          <w:sz w:val="28"/>
          <w:szCs w:val="28"/>
        </w:rPr>
        <w:t xml:space="preserve"> </w:t>
      </w:r>
      <w:r w:rsidR="008B5528" w:rsidRPr="00CF2D93">
        <w:rPr>
          <w:sz w:val="28"/>
          <w:szCs w:val="28"/>
        </w:rPr>
        <w:t>–</w:t>
      </w:r>
      <w:r w:rsidR="008B5528" w:rsidRPr="00CF2D93">
        <w:rPr>
          <w:rFonts w:eastAsiaTheme="majorEastAsia"/>
          <w:sz w:val="28"/>
          <w:szCs w:val="28"/>
        </w:rPr>
        <w:t xml:space="preserve"> </w:t>
      </w:r>
      <w:r w:rsidR="008B5528" w:rsidRPr="00CF2D93">
        <w:rPr>
          <w:sz w:val="28"/>
          <w:szCs w:val="28"/>
        </w:rPr>
        <w:t xml:space="preserve">число </w:t>
      </w:r>
      <w:r w:rsidR="00D86286" w:rsidRPr="00CF2D93">
        <w:rPr>
          <w:sz w:val="28"/>
          <w:szCs w:val="28"/>
        </w:rPr>
        <w:t xml:space="preserve">обоснованных </w:t>
      </w:r>
      <w:r w:rsidR="008B5528" w:rsidRPr="00CF2D93">
        <w:rPr>
          <w:sz w:val="28"/>
          <w:szCs w:val="28"/>
        </w:rPr>
        <w:t>жалоб</w:t>
      </w:r>
      <w:r w:rsidR="004852A8" w:rsidRPr="00CF2D93">
        <w:rPr>
          <w:sz w:val="28"/>
          <w:szCs w:val="28"/>
        </w:rPr>
        <w:t xml:space="preserve"> </w:t>
      </w:r>
      <w:r w:rsidR="005E1E30" w:rsidRPr="00CF2D93">
        <w:rPr>
          <w:sz w:val="28"/>
          <w:szCs w:val="28"/>
        </w:rPr>
        <w:t>на</w:t>
      </w:r>
      <w:r w:rsidR="008B5528" w:rsidRPr="00CF2D93">
        <w:rPr>
          <w:sz w:val="28"/>
          <w:szCs w:val="28"/>
        </w:rPr>
        <w:t xml:space="preserve"> страховую организацию </w:t>
      </w:r>
      <w:r w:rsidR="008B5528" w:rsidRPr="00CF2D93">
        <w:rPr>
          <w:spacing w:val="-2"/>
          <w:sz w:val="28"/>
          <w:szCs w:val="28"/>
        </w:rPr>
        <w:t>по вопросам страхования жизни</w:t>
      </w:r>
      <w:r w:rsidR="008B5528" w:rsidRPr="00CF2D93">
        <w:rPr>
          <w:sz w:val="28"/>
          <w:szCs w:val="28"/>
        </w:rPr>
        <w:t>, поступивших за отчетный период в Банк России</w:t>
      </w:r>
      <w:r w:rsidR="00D86286" w:rsidRPr="00CF2D93">
        <w:rPr>
          <w:sz w:val="28"/>
          <w:szCs w:val="28"/>
        </w:rPr>
        <w:t xml:space="preserve"> от физических лиц</w:t>
      </w:r>
      <w:r w:rsidR="008B5528" w:rsidRPr="00CF2D93">
        <w:rPr>
          <w:spacing w:val="-2"/>
          <w:sz w:val="28"/>
          <w:szCs w:val="28"/>
        </w:rPr>
        <w:t>;</w:t>
      </w:r>
    </w:p>
    <w:p w:rsidR="008B5528" w:rsidRPr="00CF2D93" w:rsidRDefault="00B927C1" w:rsidP="008B5528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жизнь  СО</m:t>
                </m:r>
              </m:sub>
            </m:sSub>
          </m:e>
          <m:sub>
            <m:r>
              <w:rPr>
                <w:rFonts w:ascii="Cambria Math" w:hAnsi="Cambria Math"/>
                <w:sz w:val="28"/>
                <w:szCs w:val="28"/>
              </w:rPr>
              <m:t>д</m:t>
            </m:r>
          </m:sub>
        </m:sSub>
      </m:oMath>
      <w:r w:rsidR="008B5528" w:rsidRPr="00CF2D93">
        <w:rPr>
          <w:sz w:val="28"/>
          <w:szCs w:val="28"/>
        </w:rPr>
        <w:t xml:space="preserve"> – число застрахованных лиц по действующим договорам </w:t>
      </w:r>
      <w:r w:rsidR="008B5528" w:rsidRPr="00CF2D93">
        <w:rPr>
          <w:spacing w:val="-2"/>
          <w:sz w:val="28"/>
          <w:szCs w:val="28"/>
        </w:rPr>
        <w:t xml:space="preserve">страхования жизни </w:t>
      </w:r>
      <w:r w:rsidR="008B5528" w:rsidRPr="00CF2D93">
        <w:rPr>
          <w:sz w:val="28"/>
          <w:szCs w:val="28"/>
        </w:rPr>
        <w:t>на начало отчетного периода;</w:t>
      </w:r>
    </w:p>
    <w:p w:rsidR="008B5528" w:rsidRPr="00CF2D93" w:rsidRDefault="00B927C1" w:rsidP="008B5528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жизнь  СО</m:t>
                </m:r>
              </m:sub>
            </m:sSub>
          </m:e>
          <m:sub>
            <m:r>
              <w:rPr>
                <w:rFonts w:ascii="Cambria Math" w:eastAsiaTheme="majorEastAsia" w:hAnsi="Cambria Math"/>
                <w:sz w:val="28"/>
                <w:szCs w:val="28"/>
              </w:rPr>
              <m:t>з</m:t>
            </m:r>
          </m:sub>
        </m:sSub>
      </m:oMath>
      <w:r w:rsidR="008B5528" w:rsidRPr="00CF2D93">
        <w:rPr>
          <w:sz w:val="28"/>
          <w:szCs w:val="28"/>
        </w:rPr>
        <w:t xml:space="preserve"> – число застрахованных лиц по договорам </w:t>
      </w:r>
      <w:r w:rsidR="008B5528" w:rsidRPr="00CF2D93">
        <w:rPr>
          <w:spacing w:val="-2"/>
          <w:sz w:val="28"/>
          <w:szCs w:val="28"/>
        </w:rPr>
        <w:t>страхования жизни</w:t>
      </w:r>
      <w:r w:rsidR="00D61449" w:rsidRPr="00CF2D93">
        <w:rPr>
          <w:sz w:val="28"/>
          <w:szCs w:val="28"/>
          <w:vertAlign w:val="superscript"/>
        </w:rPr>
        <w:t>7</w:t>
      </w:r>
      <w:r w:rsidR="008B5528" w:rsidRPr="00CF2D93">
        <w:rPr>
          <w:sz w:val="28"/>
          <w:szCs w:val="28"/>
        </w:rPr>
        <w:t>, заключенным в отчетном периоде.</w:t>
      </w:r>
    </w:p>
    <w:p w:rsidR="008B5528" w:rsidRPr="00CF2D93" w:rsidRDefault="001C0AEE" w:rsidP="008B5528">
      <w:pPr>
        <w:tabs>
          <w:tab w:val="left" w:pos="567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F2D93">
        <w:rPr>
          <w:rFonts w:eastAsiaTheme="majorEastAsia"/>
          <w:sz w:val="28"/>
          <w:szCs w:val="28"/>
        </w:rPr>
        <w:t>2.</w:t>
      </w:r>
      <w:r w:rsidR="008A5981" w:rsidRPr="00CF2D93">
        <w:rPr>
          <w:rFonts w:eastAsiaTheme="majorEastAsia"/>
          <w:sz w:val="28"/>
          <w:szCs w:val="28"/>
        </w:rPr>
        <w:t>7</w:t>
      </w:r>
      <w:r w:rsidR="008B5528" w:rsidRPr="00CF2D93">
        <w:rPr>
          <w:rFonts w:eastAsiaTheme="majorEastAsia"/>
          <w:sz w:val="28"/>
          <w:szCs w:val="28"/>
        </w:rPr>
        <w:t xml:space="preserve">. </w:t>
      </w:r>
      <w:r w:rsidR="005E1E30" w:rsidRPr="00CF2D93">
        <w:rPr>
          <w:rFonts w:ascii="Cambria Math" w:eastAsiaTheme="majorEastAsia" w:hAnsi="Cambria Math"/>
          <w:sz w:val="28"/>
          <w:szCs w:val="28"/>
        </w:rPr>
        <w:t>И</w:t>
      </w:r>
      <w:r w:rsidR="00C32CEE" w:rsidRPr="00CF2D93">
        <w:rPr>
          <w:rFonts w:ascii="Cambria Math" w:eastAsiaTheme="majorEastAsia" w:hAnsi="Cambria Math"/>
          <w:sz w:val="28"/>
          <w:szCs w:val="28"/>
        </w:rPr>
        <w:t>ПР</w:t>
      </w:r>
      <w:r w:rsidR="00D61449" w:rsidRPr="00CF2D93">
        <w:rPr>
          <w:rFonts w:ascii="Cambria Math" w:eastAsiaTheme="majorEastAsia" w:hAnsi="Cambria Math"/>
          <w:sz w:val="28"/>
          <w:szCs w:val="28"/>
        </w:rPr>
        <w:t xml:space="preserve"> </w:t>
      </w:r>
      <w:r w:rsidR="008B5528" w:rsidRPr="00CF2D93">
        <w:rPr>
          <w:rFonts w:ascii="Cambria Math" w:hAnsi="Cambria Math"/>
          <w:sz w:val="28"/>
          <w:szCs w:val="28"/>
          <w:vertAlign w:val="subscript"/>
        </w:rPr>
        <w:t>НС СО</w:t>
      </w:r>
      <w:r w:rsidR="008B5528" w:rsidRPr="00CF2D93">
        <w:rPr>
          <w:spacing w:val="-2"/>
          <w:sz w:val="28"/>
          <w:szCs w:val="28"/>
        </w:rPr>
        <w:t xml:space="preserve"> </w:t>
      </w:r>
      <w:r w:rsidR="008B5528" w:rsidRPr="00CF2D93">
        <w:rPr>
          <w:sz w:val="28"/>
          <w:szCs w:val="28"/>
        </w:rPr>
        <w:t xml:space="preserve">– </w:t>
      </w:r>
      <w:r w:rsidR="00BA065C" w:rsidRPr="00CF2D93">
        <w:rPr>
          <w:sz w:val="28"/>
          <w:szCs w:val="28"/>
        </w:rPr>
        <w:t xml:space="preserve">индикатор </w:t>
      </w:r>
      <w:r w:rsidR="00BA065C" w:rsidRPr="00CF2D93">
        <w:rPr>
          <w:spacing w:val="-2"/>
          <w:sz w:val="28"/>
          <w:szCs w:val="28"/>
        </w:rPr>
        <w:t>добровольно</w:t>
      </w:r>
      <w:r w:rsidR="00414D40">
        <w:rPr>
          <w:spacing w:val="-2"/>
          <w:sz w:val="28"/>
          <w:szCs w:val="28"/>
        </w:rPr>
        <w:t>го</w:t>
      </w:r>
      <w:r w:rsidR="008B5528" w:rsidRPr="00CF2D93">
        <w:rPr>
          <w:spacing w:val="-2"/>
          <w:sz w:val="28"/>
          <w:szCs w:val="28"/>
        </w:rPr>
        <w:t xml:space="preserve"> страховани</w:t>
      </w:r>
      <w:r w:rsidR="00414D40">
        <w:rPr>
          <w:spacing w:val="-2"/>
          <w:sz w:val="28"/>
          <w:szCs w:val="28"/>
        </w:rPr>
        <w:t>я</w:t>
      </w:r>
      <w:r w:rsidR="008B5528" w:rsidRPr="00CF2D93">
        <w:rPr>
          <w:spacing w:val="-2"/>
          <w:sz w:val="28"/>
          <w:szCs w:val="28"/>
        </w:rPr>
        <w:t xml:space="preserve"> от несчастных случаев и б</w:t>
      </w:r>
      <w:r w:rsidR="00414D40">
        <w:rPr>
          <w:spacing w:val="-2"/>
          <w:sz w:val="28"/>
          <w:szCs w:val="28"/>
        </w:rPr>
        <w:t>олезней, в том числе страхования</w:t>
      </w:r>
      <w:r w:rsidR="008B5528" w:rsidRPr="00CF2D93">
        <w:rPr>
          <w:spacing w:val="-2"/>
          <w:sz w:val="28"/>
          <w:szCs w:val="28"/>
        </w:rPr>
        <w:t xml:space="preserve"> выезжающих за рубеж (далее – НС):</w:t>
      </w:r>
    </w:p>
    <w:p w:rsidR="008B5528" w:rsidRPr="009D36FD" w:rsidRDefault="005E1E30" w:rsidP="008B5528">
      <w:pPr>
        <w:pStyle w:val="af7"/>
        <w:tabs>
          <w:tab w:val="left" w:pos="567"/>
        </w:tabs>
        <w:spacing w:before="0" w:line="360" w:lineRule="auto"/>
        <w:ind w:firstLine="709"/>
        <w:rPr>
          <w:b w:val="0"/>
          <w:sz w:val="28"/>
          <w:szCs w:val="28"/>
        </w:rPr>
      </w:pPr>
      <w:r w:rsidRPr="009D36FD">
        <w:rPr>
          <w:rFonts w:ascii="Cambria Math" w:hAnsi="Cambria Math" w:cs="Times New Roman"/>
          <w:b w:val="0"/>
          <w:color w:val="auto"/>
          <w:sz w:val="28"/>
          <w:szCs w:val="28"/>
        </w:rPr>
        <w:t>И</w:t>
      </w:r>
      <w:r w:rsidR="00125C52" w:rsidRPr="009D36FD">
        <w:rPr>
          <w:rFonts w:ascii="Cambria Math" w:hAnsi="Cambria Math" w:cs="Times New Roman"/>
          <w:b w:val="0"/>
          <w:color w:val="auto"/>
          <w:sz w:val="28"/>
          <w:szCs w:val="28"/>
        </w:rPr>
        <w:t>ПР</w:t>
      </w:r>
      <w:r w:rsidR="00D61449" w:rsidRPr="009D36FD">
        <w:rPr>
          <w:rFonts w:ascii="Cambria Math" w:hAnsi="Cambria Math" w:cs="Times New Roman"/>
          <w:b w:val="0"/>
          <w:color w:val="auto"/>
          <w:sz w:val="28"/>
          <w:szCs w:val="28"/>
        </w:rPr>
        <w:t xml:space="preserve"> </w:t>
      </w:r>
      <w:r w:rsidR="008B5528" w:rsidRPr="009D36FD">
        <w:rPr>
          <w:rFonts w:ascii="Cambria Math" w:hAnsi="Cambria Math" w:cs="Times New Roman"/>
          <w:b w:val="0"/>
          <w:color w:val="auto"/>
          <w:sz w:val="28"/>
          <w:szCs w:val="28"/>
          <w:vertAlign w:val="subscript"/>
        </w:rPr>
        <w:t>НС СО</w:t>
      </w:r>
      <w:r w:rsidR="008B5528" w:rsidRPr="009D36FD">
        <w:rPr>
          <w:rFonts w:ascii="Cambria Math" w:hAnsi="Cambria Math" w:cs="Times New Roman"/>
          <w:b w:val="0"/>
          <w:color w:val="auto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color w:val="auto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b w:val="0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О</m:t>
                    </m:r>
                  </m:sup>
                </m:sSup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 xml:space="preserve"> </m:t>
                </m:r>
              </m:e>
              <m:sub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НС СО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8"/>
                    <w:szCs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 xml:space="preserve"> НС СО</m:t>
                    </m:r>
                  </m:sub>
                </m:sSub>
              </m:e>
              <m:sub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д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8"/>
                    <w:szCs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 xml:space="preserve"> НС СО</m:t>
                    </m:r>
                  </m:sub>
                </m:sSub>
              </m:e>
              <m:sub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з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х 1000</m:t>
        </m:r>
      </m:oMath>
      <w:r w:rsidR="008B5528" w:rsidRPr="009D36FD">
        <w:rPr>
          <w:rFonts w:cs="Times New Roman"/>
          <w:b w:val="0"/>
          <w:sz w:val="28"/>
          <w:szCs w:val="28"/>
        </w:rPr>
        <w:t xml:space="preserve">, </w:t>
      </w:r>
      <w:r w:rsidR="008B5528" w:rsidRPr="009D36FD">
        <w:rPr>
          <w:rFonts w:ascii="Times New Roman" w:hAnsi="Times New Roman" w:cs="Times New Roman"/>
          <w:b w:val="0"/>
          <w:sz w:val="28"/>
          <w:szCs w:val="28"/>
        </w:rPr>
        <w:t>где</w:t>
      </w:r>
      <w:r w:rsidR="008B5528" w:rsidRPr="009D36FD">
        <w:rPr>
          <w:b w:val="0"/>
          <w:sz w:val="28"/>
          <w:szCs w:val="28"/>
        </w:rPr>
        <w:t>:</w:t>
      </w:r>
    </w:p>
    <w:p w:rsidR="008B5528" w:rsidRPr="00CF2D93" w:rsidRDefault="00B927C1" w:rsidP="008B5528">
      <w:pPr>
        <w:tabs>
          <w:tab w:val="left" w:pos="567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m:oMath>
        <m:sSub>
          <m:sSubPr>
            <m:ctrlPr>
              <w:rPr>
                <w:rFonts w:ascii="Cambria Math" w:eastAsiaTheme="majorEastAsia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p>
          </m:e>
          <m:sub>
            <m:r>
              <w:rPr>
                <w:rFonts w:ascii="Cambria Math" w:eastAsiaTheme="majorEastAsia" w:hAnsi="Cambria Math"/>
                <w:sz w:val="28"/>
                <w:szCs w:val="28"/>
              </w:rPr>
              <m:t>НС СО</m:t>
            </m:r>
          </m:sub>
        </m:sSub>
      </m:oMath>
      <w:r w:rsidR="008B5528" w:rsidRPr="00CF2D93">
        <w:rPr>
          <w:rFonts w:eastAsiaTheme="majorEastAsia"/>
          <w:sz w:val="28"/>
          <w:szCs w:val="28"/>
        </w:rPr>
        <w:t xml:space="preserve"> </w:t>
      </w:r>
      <w:r w:rsidR="008B5528" w:rsidRPr="00CF2D93">
        <w:rPr>
          <w:sz w:val="28"/>
          <w:szCs w:val="28"/>
        </w:rPr>
        <w:t>–</w:t>
      </w:r>
      <w:r w:rsidR="008B5528" w:rsidRPr="00CF2D93">
        <w:rPr>
          <w:rFonts w:eastAsiaTheme="majorEastAsia"/>
          <w:sz w:val="28"/>
          <w:szCs w:val="28"/>
        </w:rPr>
        <w:t xml:space="preserve"> </w:t>
      </w:r>
      <w:r w:rsidR="008B5528" w:rsidRPr="00CF2D93">
        <w:rPr>
          <w:sz w:val="28"/>
          <w:szCs w:val="28"/>
        </w:rPr>
        <w:t>число</w:t>
      </w:r>
      <w:r w:rsidR="004C3AB8" w:rsidRPr="00CF2D93">
        <w:rPr>
          <w:sz w:val="28"/>
          <w:szCs w:val="28"/>
        </w:rPr>
        <w:t xml:space="preserve"> обоснованных </w:t>
      </w:r>
      <w:r w:rsidR="008B5528" w:rsidRPr="00CF2D93">
        <w:rPr>
          <w:sz w:val="28"/>
          <w:szCs w:val="28"/>
        </w:rPr>
        <w:t>жалоб</w:t>
      </w:r>
      <w:r w:rsidR="005E1E30" w:rsidRPr="00CF2D93">
        <w:rPr>
          <w:sz w:val="28"/>
          <w:szCs w:val="28"/>
        </w:rPr>
        <w:t xml:space="preserve"> </w:t>
      </w:r>
      <w:r w:rsidR="008B5528" w:rsidRPr="00CF2D93">
        <w:rPr>
          <w:sz w:val="28"/>
          <w:szCs w:val="28"/>
        </w:rPr>
        <w:t>на страховую организацию</w:t>
      </w:r>
      <w:r w:rsidR="008B5528" w:rsidRPr="00CF2D93" w:rsidDel="00732DA9">
        <w:rPr>
          <w:sz w:val="28"/>
          <w:szCs w:val="28"/>
        </w:rPr>
        <w:t xml:space="preserve"> </w:t>
      </w:r>
      <w:r w:rsidR="008B5528" w:rsidRPr="00CF2D93">
        <w:rPr>
          <w:spacing w:val="-2"/>
          <w:sz w:val="28"/>
          <w:szCs w:val="28"/>
        </w:rPr>
        <w:t>по вопросам страхования НС</w:t>
      </w:r>
      <w:r w:rsidR="008B5528" w:rsidRPr="00CF2D93">
        <w:rPr>
          <w:sz w:val="28"/>
          <w:szCs w:val="28"/>
        </w:rPr>
        <w:t>, поступивших за отчетный период в Банк России</w:t>
      </w:r>
      <w:r w:rsidR="00D53D8E" w:rsidRPr="00CF2D93">
        <w:rPr>
          <w:sz w:val="28"/>
          <w:szCs w:val="28"/>
        </w:rPr>
        <w:t xml:space="preserve"> от физических лиц</w:t>
      </w:r>
      <w:r w:rsidR="008B5528" w:rsidRPr="00CF2D93">
        <w:rPr>
          <w:spacing w:val="-2"/>
          <w:sz w:val="28"/>
          <w:szCs w:val="28"/>
        </w:rPr>
        <w:t>;</w:t>
      </w:r>
    </w:p>
    <w:p w:rsidR="008B5528" w:rsidRPr="00CF2D93" w:rsidRDefault="00B927C1" w:rsidP="008B5528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НС  СО</m:t>
                </m:r>
              </m:sub>
            </m:sSub>
          </m:e>
          <m:sub>
            <m:r>
              <w:rPr>
                <w:rFonts w:ascii="Cambria Math" w:hAnsi="Cambria Math"/>
                <w:sz w:val="28"/>
                <w:szCs w:val="28"/>
              </w:rPr>
              <m:t>д</m:t>
            </m:r>
          </m:sub>
        </m:sSub>
      </m:oMath>
      <w:r w:rsidR="008B5528" w:rsidRPr="00CF2D93">
        <w:rPr>
          <w:sz w:val="28"/>
          <w:szCs w:val="28"/>
        </w:rPr>
        <w:t xml:space="preserve"> – число застрахованных лиц по действующим договорам </w:t>
      </w:r>
      <w:r w:rsidR="008B5528" w:rsidRPr="00CF2D93">
        <w:rPr>
          <w:spacing w:val="-2"/>
          <w:sz w:val="28"/>
          <w:szCs w:val="28"/>
        </w:rPr>
        <w:t>НС</w:t>
      </w:r>
      <w:r w:rsidR="008B5528" w:rsidRPr="00CF2D93">
        <w:rPr>
          <w:sz w:val="28"/>
          <w:szCs w:val="28"/>
        </w:rPr>
        <w:t xml:space="preserve"> на начало отчетного периода;</w:t>
      </w:r>
    </w:p>
    <w:p w:rsidR="008B5528" w:rsidRPr="00CF2D93" w:rsidRDefault="00B927C1" w:rsidP="008B5528">
      <w:pPr>
        <w:pStyle w:val="a5"/>
        <w:tabs>
          <w:tab w:val="left" w:pos="567"/>
        </w:tabs>
        <w:spacing w:line="360" w:lineRule="auto"/>
        <w:ind w:left="0" w:firstLine="709"/>
        <w:jc w:val="both"/>
      </w:pPr>
      <m:oMath>
        <m:sSub>
          <m:sSubPr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НС  СО</m:t>
                </m:r>
              </m:sub>
            </m:sSub>
          </m:e>
          <m:sub>
            <m:r>
              <w:rPr>
                <w:rFonts w:ascii="Cambria Math" w:hAnsi="Cambria Math"/>
                <w:sz w:val="28"/>
                <w:szCs w:val="28"/>
              </w:rPr>
              <m:t>з</m:t>
            </m:r>
          </m:sub>
        </m:sSub>
      </m:oMath>
      <w:r w:rsidR="008B5528" w:rsidRPr="00CF2D93">
        <w:rPr>
          <w:sz w:val="28"/>
          <w:szCs w:val="28"/>
        </w:rPr>
        <w:t xml:space="preserve"> – число застрахованных лиц по договорам </w:t>
      </w:r>
      <w:r w:rsidR="008B5528" w:rsidRPr="00CF2D93">
        <w:rPr>
          <w:spacing w:val="-2"/>
          <w:sz w:val="28"/>
          <w:szCs w:val="28"/>
        </w:rPr>
        <w:t>НС</w:t>
      </w:r>
      <w:r w:rsidR="008B5528" w:rsidRPr="00CF2D93">
        <w:rPr>
          <w:sz w:val="28"/>
          <w:szCs w:val="28"/>
        </w:rPr>
        <w:t>, заключенным в отчетном периоде.</w:t>
      </w:r>
    </w:p>
    <w:p w:rsidR="008B5528" w:rsidRPr="00CF2D93" w:rsidRDefault="001C0AEE" w:rsidP="008B5528">
      <w:pPr>
        <w:tabs>
          <w:tab w:val="left" w:pos="567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F2D93">
        <w:rPr>
          <w:rFonts w:eastAsiaTheme="majorEastAsia"/>
          <w:sz w:val="28"/>
          <w:szCs w:val="28"/>
        </w:rPr>
        <w:t>2.</w:t>
      </w:r>
      <w:r w:rsidR="008A5981" w:rsidRPr="00CF2D93">
        <w:rPr>
          <w:rFonts w:eastAsiaTheme="majorEastAsia"/>
          <w:sz w:val="28"/>
          <w:szCs w:val="28"/>
        </w:rPr>
        <w:t>8</w:t>
      </w:r>
      <w:r w:rsidR="008B5528" w:rsidRPr="00CF2D93">
        <w:rPr>
          <w:rFonts w:eastAsiaTheme="majorEastAsia"/>
          <w:sz w:val="28"/>
          <w:szCs w:val="28"/>
        </w:rPr>
        <w:t xml:space="preserve">. </w:t>
      </w:r>
      <w:r w:rsidR="005E1E30" w:rsidRPr="00CF2D93">
        <w:rPr>
          <w:rFonts w:ascii="Cambria Math" w:eastAsiaTheme="majorEastAsia" w:hAnsi="Cambria Math"/>
          <w:sz w:val="28"/>
          <w:szCs w:val="28"/>
        </w:rPr>
        <w:t>И</w:t>
      </w:r>
      <w:r w:rsidR="00125C52" w:rsidRPr="00CF2D93">
        <w:rPr>
          <w:rFonts w:ascii="Cambria Math" w:eastAsiaTheme="majorEastAsia" w:hAnsi="Cambria Math"/>
          <w:sz w:val="28"/>
          <w:szCs w:val="28"/>
        </w:rPr>
        <w:t>ПР</w:t>
      </w:r>
      <w:r w:rsidR="00C63A6D" w:rsidRPr="00CF2D93">
        <w:rPr>
          <w:rFonts w:ascii="Cambria Math" w:eastAsiaTheme="majorEastAsia" w:hAnsi="Cambria Math"/>
          <w:sz w:val="28"/>
          <w:szCs w:val="28"/>
        </w:rPr>
        <w:t xml:space="preserve"> </w:t>
      </w:r>
      <w:r w:rsidR="008B5528" w:rsidRPr="00CF2D93">
        <w:rPr>
          <w:rFonts w:ascii="Cambria Math" w:hAnsi="Cambria Math"/>
          <w:sz w:val="28"/>
          <w:szCs w:val="28"/>
          <w:vertAlign w:val="subscript"/>
        </w:rPr>
        <w:t>ДМС СО</w:t>
      </w:r>
      <w:r w:rsidR="008B5528" w:rsidRPr="00CF2D93">
        <w:rPr>
          <w:spacing w:val="-2"/>
          <w:sz w:val="28"/>
          <w:szCs w:val="28"/>
        </w:rPr>
        <w:t xml:space="preserve"> </w:t>
      </w:r>
      <w:r w:rsidR="008B5528" w:rsidRPr="00CF2D93">
        <w:rPr>
          <w:sz w:val="28"/>
          <w:szCs w:val="28"/>
        </w:rPr>
        <w:t xml:space="preserve">– </w:t>
      </w:r>
      <w:r w:rsidR="00BA065C" w:rsidRPr="00CF2D93">
        <w:rPr>
          <w:sz w:val="28"/>
          <w:szCs w:val="28"/>
        </w:rPr>
        <w:t xml:space="preserve">индикатор </w:t>
      </w:r>
      <w:r w:rsidR="00414D40">
        <w:rPr>
          <w:sz w:val="28"/>
          <w:szCs w:val="28"/>
        </w:rPr>
        <w:t>добровольного</w:t>
      </w:r>
      <w:r w:rsidR="00414D40">
        <w:rPr>
          <w:spacing w:val="-2"/>
          <w:sz w:val="28"/>
          <w:szCs w:val="28"/>
        </w:rPr>
        <w:t xml:space="preserve"> медицинского страхования</w:t>
      </w:r>
      <w:r w:rsidR="008B5528" w:rsidRPr="00CF2D93">
        <w:rPr>
          <w:spacing w:val="-2"/>
          <w:sz w:val="28"/>
          <w:szCs w:val="28"/>
        </w:rPr>
        <w:t xml:space="preserve"> (далее – ДМС):</w:t>
      </w:r>
    </w:p>
    <w:p w:rsidR="008B5528" w:rsidRPr="009D36FD" w:rsidRDefault="005E1E30" w:rsidP="008B5528">
      <w:pPr>
        <w:pStyle w:val="af7"/>
        <w:tabs>
          <w:tab w:val="left" w:pos="567"/>
        </w:tabs>
        <w:spacing w:before="0" w:line="360" w:lineRule="auto"/>
        <w:ind w:firstLine="709"/>
        <w:rPr>
          <w:b w:val="0"/>
          <w:sz w:val="28"/>
          <w:szCs w:val="28"/>
        </w:rPr>
      </w:pPr>
      <w:r w:rsidRPr="009D36FD">
        <w:rPr>
          <w:rFonts w:ascii="Cambria Math" w:hAnsi="Cambria Math" w:cs="Times New Roman"/>
          <w:b w:val="0"/>
          <w:color w:val="auto"/>
          <w:sz w:val="28"/>
          <w:szCs w:val="28"/>
        </w:rPr>
        <w:lastRenderedPageBreak/>
        <w:t>И</w:t>
      </w:r>
      <w:r w:rsidR="00125C52" w:rsidRPr="009D36FD">
        <w:rPr>
          <w:rFonts w:ascii="Cambria Math" w:hAnsi="Cambria Math" w:cs="Times New Roman"/>
          <w:b w:val="0"/>
          <w:color w:val="auto"/>
          <w:sz w:val="28"/>
          <w:szCs w:val="28"/>
        </w:rPr>
        <w:t>ПР</w:t>
      </w:r>
      <w:r w:rsidR="00C76162" w:rsidRPr="009D36FD">
        <w:rPr>
          <w:rFonts w:ascii="Cambria Math" w:hAnsi="Cambria Math" w:cs="Times New Roman"/>
          <w:b w:val="0"/>
          <w:color w:val="auto"/>
          <w:sz w:val="28"/>
          <w:szCs w:val="28"/>
        </w:rPr>
        <w:t xml:space="preserve"> </w:t>
      </w:r>
      <w:r w:rsidRPr="009D36FD">
        <w:rPr>
          <w:rFonts w:ascii="Cambria Math" w:hAnsi="Cambria Math" w:cs="Times New Roman"/>
          <w:b w:val="0"/>
          <w:color w:val="auto"/>
          <w:sz w:val="28"/>
          <w:szCs w:val="28"/>
          <w:vertAlign w:val="subscript"/>
        </w:rPr>
        <w:t xml:space="preserve">ДМС </w:t>
      </w:r>
      <w:r w:rsidR="008B5528" w:rsidRPr="009D36FD">
        <w:rPr>
          <w:rFonts w:ascii="Cambria Math" w:hAnsi="Cambria Math" w:cs="Times New Roman"/>
          <w:b w:val="0"/>
          <w:color w:val="auto"/>
          <w:sz w:val="28"/>
          <w:szCs w:val="28"/>
          <w:vertAlign w:val="subscript"/>
        </w:rPr>
        <w:t>СО</w:t>
      </w:r>
      <w:r w:rsidR="008B5528" w:rsidRPr="009D36FD">
        <w:rPr>
          <w:rFonts w:cs="Times New Roman"/>
          <w:b w:val="0"/>
          <w:color w:val="auto"/>
          <w:sz w:val="28"/>
          <w:szCs w:val="28"/>
          <w:vertAlign w:val="subscript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color w:val="auto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b w:val="0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О</m:t>
                    </m:r>
                  </m:sup>
                </m:sSup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 xml:space="preserve"> </m:t>
                </m:r>
              </m:e>
              <m:sub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ДМС СО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8"/>
                    <w:szCs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 xml:space="preserve"> 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ДМС СО</m:t>
                    </m:r>
                  </m:sub>
                </m:sSub>
              </m:e>
              <m:sub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д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8"/>
                    <w:szCs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 xml:space="preserve"> ДМС СО</m:t>
                    </m:r>
                  </m:sub>
                </m:sSub>
              </m:e>
              <m:sub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з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х 1000</m:t>
        </m:r>
      </m:oMath>
      <w:r w:rsidR="008B5528" w:rsidRPr="009D36FD">
        <w:rPr>
          <w:rFonts w:cs="Times New Roman"/>
          <w:b w:val="0"/>
          <w:sz w:val="28"/>
          <w:szCs w:val="28"/>
        </w:rPr>
        <w:t xml:space="preserve">, </w:t>
      </w:r>
      <w:r w:rsidR="008B5528" w:rsidRPr="009D36FD">
        <w:rPr>
          <w:rFonts w:ascii="Times New Roman" w:hAnsi="Times New Roman" w:cs="Times New Roman"/>
          <w:b w:val="0"/>
          <w:sz w:val="28"/>
          <w:szCs w:val="28"/>
        </w:rPr>
        <w:t>где</w:t>
      </w:r>
      <w:r w:rsidR="008B5528" w:rsidRPr="009D36FD">
        <w:rPr>
          <w:b w:val="0"/>
          <w:sz w:val="28"/>
          <w:szCs w:val="28"/>
        </w:rPr>
        <w:t>:</w:t>
      </w:r>
    </w:p>
    <w:p w:rsidR="008B5528" w:rsidRPr="00CF2D93" w:rsidRDefault="00B927C1" w:rsidP="008B5528">
      <w:pPr>
        <w:tabs>
          <w:tab w:val="left" w:pos="567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m:oMath>
        <m:sSub>
          <m:sSubPr>
            <m:ctrlPr>
              <w:rPr>
                <w:rFonts w:ascii="Cambria Math" w:eastAsiaTheme="majorEastAsia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p>
          </m:e>
          <m:sub>
            <m:r>
              <w:rPr>
                <w:rFonts w:ascii="Cambria Math" w:eastAsiaTheme="majorEastAsia" w:hAnsi="Cambria Math"/>
                <w:sz w:val="28"/>
                <w:szCs w:val="28"/>
              </w:rPr>
              <m:t>ДМС СО</m:t>
            </m:r>
          </m:sub>
        </m:sSub>
      </m:oMath>
      <w:r w:rsidR="008B5528" w:rsidRPr="00CF2D93">
        <w:rPr>
          <w:rFonts w:eastAsiaTheme="majorEastAsia"/>
          <w:sz w:val="28"/>
          <w:szCs w:val="28"/>
        </w:rPr>
        <w:t xml:space="preserve"> </w:t>
      </w:r>
      <w:r w:rsidR="008B5528" w:rsidRPr="00CF2D93">
        <w:rPr>
          <w:sz w:val="28"/>
          <w:szCs w:val="28"/>
        </w:rPr>
        <w:t>–</w:t>
      </w:r>
      <w:r w:rsidR="008B5528" w:rsidRPr="00CF2D93">
        <w:rPr>
          <w:rFonts w:eastAsiaTheme="majorEastAsia"/>
          <w:sz w:val="28"/>
          <w:szCs w:val="28"/>
        </w:rPr>
        <w:t xml:space="preserve"> </w:t>
      </w:r>
      <w:r w:rsidR="008B5528" w:rsidRPr="00CF2D93">
        <w:rPr>
          <w:sz w:val="28"/>
          <w:szCs w:val="28"/>
        </w:rPr>
        <w:t xml:space="preserve">число </w:t>
      </w:r>
      <w:r w:rsidR="004C3AB8" w:rsidRPr="00CF2D93">
        <w:rPr>
          <w:sz w:val="28"/>
          <w:szCs w:val="28"/>
        </w:rPr>
        <w:t xml:space="preserve">обоснованных </w:t>
      </w:r>
      <w:r w:rsidR="008B5528" w:rsidRPr="00CF2D93">
        <w:rPr>
          <w:sz w:val="28"/>
          <w:szCs w:val="28"/>
        </w:rPr>
        <w:t xml:space="preserve">жалоб на страховую организацию </w:t>
      </w:r>
      <w:r w:rsidR="008B5528" w:rsidRPr="00CF2D93">
        <w:rPr>
          <w:spacing w:val="-2"/>
          <w:sz w:val="28"/>
          <w:szCs w:val="28"/>
        </w:rPr>
        <w:t>по вопросам ДМС</w:t>
      </w:r>
      <w:r w:rsidR="008B5528" w:rsidRPr="00CF2D93">
        <w:rPr>
          <w:sz w:val="28"/>
          <w:szCs w:val="28"/>
        </w:rPr>
        <w:t>, поступивших за отчетный период в Банк России</w:t>
      </w:r>
      <w:r w:rsidR="004C3AB8" w:rsidRPr="00CF2D93">
        <w:rPr>
          <w:sz w:val="28"/>
          <w:szCs w:val="28"/>
        </w:rPr>
        <w:t xml:space="preserve"> от физических лиц</w:t>
      </w:r>
      <w:r w:rsidR="008B5528" w:rsidRPr="00CF2D93">
        <w:rPr>
          <w:spacing w:val="-2"/>
          <w:sz w:val="28"/>
          <w:szCs w:val="28"/>
        </w:rPr>
        <w:t>;</w:t>
      </w:r>
    </w:p>
    <w:p w:rsidR="008B5528" w:rsidRPr="00CF2D93" w:rsidRDefault="00B927C1" w:rsidP="008B5528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ДМС  СО</m:t>
                </m:r>
              </m:sub>
            </m:sSub>
          </m:e>
          <m:sub>
            <m:r>
              <w:rPr>
                <w:rFonts w:ascii="Cambria Math" w:hAnsi="Cambria Math"/>
                <w:sz w:val="28"/>
                <w:szCs w:val="28"/>
              </w:rPr>
              <m:t>д</m:t>
            </m:r>
          </m:sub>
        </m:sSub>
      </m:oMath>
      <w:r w:rsidR="008B5528" w:rsidRPr="00CF2D93">
        <w:rPr>
          <w:sz w:val="28"/>
          <w:szCs w:val="28"/>
        </w:rPr>
        <w:t xml:space="preserve"> – число застрахованных лиц по действующим договорам </w:t>
      </w:r>
      <w:r w:rsidR="008B5528" w:rsidRPr="00CF2D93">
        <w:rPr>
          <w:spacing w:val="-2"/>
          <w:sz w:val="28"/>
          <w:szCs w:val="28"/>
        </w:rPr>
        <w:t>ДМС</w:t>
      </w:r>
      <w:r w:rsidR="008B5528" w:rsidRPr="00CF2D93">
        <w:rPr>
          <w:sz w:val="28"/>
          <w:szCs w:val="28"/>
        </w:rPr>
        <w:t xml:space="preserve"> на начало отчетного периода;</w:t>
      </w:r>
    </w:p>
    <w:p w:rsidR="008B5528" w:rsidRPr="00CF2D93" w:rsidRDefault="00B927C1" w:rsidP="008B5528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ДМС  СО</m:t>
                </m:r>
              </m:sub>
            </m:sSub>
          </m:e>
          <m:sub>
            <m:r>
              <w:rPr>
                <w:rFonts w:ascii="Cambria Math" w:eastAsiaTheme="majorEastAsia" w:hAnsi="Cambria Math"/>
                <w:sz w:val="28"/>
                <w:szCs w:val="28"/>
              </w:rPr>
              <m:t>з</m:t>
            </m:r>
          </m:sub>
        </m:sSub>
      </m:oMath>
      <w:r w:rsidR="008B5528" w:rsidRPr="00CF2D93">
        <w:rPr>
          <w:sz w:val="28"/>
          <w:szCs w:val="28"/>
        </w:rPr>
        <w:t xml:space="preserve"> – число застрахованных лиц по договорам </w:t>
      </w:r>
      <w:r w:rsidR="008B5528" w:rsidRPr="00CF2D93">
        <w:rPr>
          <w:spacing w:val="-2"/>
          <w:sz w:val="28"/>
          <w:szCs w:val="28"/>
        </w:rPr>
        <w:t>ДМС</w:t>
      </w:r>
      <w:r w:rsidR="008B5528" w:rsidRPr="00CF2D93">
        <w:rPr>
          <w:sz w:val="28"/>
          <w:szCs w:val="28"/>
        </w:rPr>
        <w:t>, заключенным в отчетном периоде.</w:t>
      </w:r>
    </w:p>
    <w:p w:rsidR="008B5528" w:rsidRPr="00CF2D93" w:rsidRDefault="001C0AEE" w:rsidP="008B5528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CF2D93">
        <w:rPr>
          <w:sz w:val="28"/>
          <w:szCs w:val="28"/>
        </w:rPr>
        <w:t>2.</w:t>
      </w:r>
      <w:r w:rsidR="008A5981" w:rsidRPr="00CF2D93">
        <w:rPr>
          <w:sz w:val="28"/>
          <w:szCs w:val="28"/>
        </w:rPr>
        <w:t>9</w:t>
      </w:r>
      <w:r w:rsidR="008B5528" w:rsidRPr="00CF2D93">
        <w:rPr>
          <w:sz w:val="28"/>
          <w:szCs w:val="28"/>
        </w:rPr>
        <w:t xml:space="preserve">. </w:t>
      </w:r>
      <w:r w:rsidR="005E1E30" w:rsidRPr="00CF2D93">
        <w:rPr>
          <w:rFonts w:ascii="Cambria Math" w:hAnsi="Cambria Math"/>
          <w:sz w:val="28"/>
          <w:szCs w:val="28"/>
        </w:rPr>
        <w:t>И</w:t>
      </w:r>
      <w:r w:rsidR="00DF1E7A" w:rsidRPr="00CF2D93">
        <w:rPr>
          <w:rFonts w:ascii="Cambria Math" w:hAnsi="Cambria Math"/>
          <w:sz w:val="28"/>
          <w:szCs w:val="28"/>
        </w:rPr>
        <w:t>ПР</w:t>
      </w:r>
      <w:r w:rsidR="008B5528" w:rsidRPr="00CF2D93">
        <w:rPr>
          <w:rFonts w:ascii="Cambria Math" w:hAnsi="Cambria Math"/>
          <w:sz w:val="28"/>
          <w:szCs w:val="28"/>
          <w:vertAlign w:val="subscript"/>
        </w:rPr>
        <w:t xml:space="preserve"> </w:t>
      </w:r>
      <w:proofErr w:type="spellStart"/>
      <w:r w:rsidR="008B5528" w:rsidRPr="00CF2D93">
        <w:rPr>
          <w:rFonts w:ascii="Cambria Math" w:hAnsi="Cambria Math"/>
          <w:sz w:val="28"/>
          <w:szCs w:val="28"/>
          <w:vertAlign w:val="subscript"/>
        </w:rPr>
        <w:t>обяз</w:t>
      </w:r>
      <w:proofErr w:type="spellEnd"/>
      <w:r w:rsidR="008B5528" w:rsidRPr="00CF2D93">
        <w:rPr>
          <w:rFonts w:ascii="Cambria Math" w:hAnsi="Cambria Math"/>
          <w:sz w:val="28"/>
          <w:szCs w:val="28"/>
          <w:vertAlign w:val="subscript"/>
        </w:rPr>
        <w:t>.</w:t>
      </w:r>
      <w:r w:rsidR="000475B6" w:rsidRPr="00CF2D93">
        <w:rPr>
          <w:rFonts w:ascii="Cambria Math" w:hAnsi="Cambria Math"/>
          <w:sz w:val="28"/>
          <w:szCs w:val="28"/>
          <w:vertAlign w:val="subscript"/>
        </w:rPr>
        <w:t xml:space="preserve"> с</w:t>
      </w:r>
      <w:r w:rsidR="008B5528" w:rsidRPr="00CF2D93">
        <w:rPr>
          <w:rFonts w:ascii="Cambria Math" w:hAnsi="Cambria Math"/>
          <w:sz w:val="28"/>
          <w:szCs w:val="28"/>
          <w:vertAlign w:val="subscript"/>
        </w:rPr>
        <w:t>трах.</w:t>
      </w:r>
      <w:r w:rsidR="000475B6" w:rsidRPr="00CF2D93">
        <w:rPr>
          <w:rFonts w:ascii="Cambria Math" w:hAnsi="Cambria Math"/>
          <w:sz w:val="28"/>
          <w:szCs w:val="28"/>
          <w:vertAlign w:val="subscript"/>
        </w:rPr>
        <w:t xml:space="preserve"> </w:t>
      </w:r>
      <w:proofErr w:type="spellStart"/>
      <w:r w:rsidR="008B5528" w:rsidRPr="00CF2D93">
        <w:rPr>
          <w:rFonts w:ascii="Cambria Math" w:hAnsi="Cambria Math"/>
          <w:sz w:val="28"/>
          <w:szCs w:val="28"/>
          <w:vertAlign w:val="subscript"/>
        </w:rPr>
        <w:t>военн</w:t>
      </w:r>
      <w:proofErr w:type="spellEnd"/>
      <w:r w:rsidR="008B5528" w:rsidRPr="00CF2D93">
        <w:rPr>
          <w:rFonts w:ascii="Cambria Math" w:hAnsi="Cambria Math"/>
          <w:sz w:val="28"/>
          <w:szCs w:val="28"/>
          <w:vertAlign w:val="subscript"/>
        </w:rPr>
        <w:t>. СО</w:t>
      </w:r>
      <w:r w:rsidR="008B5528" w:rsidRPr="00CF2D93">
        <w:rPr>
          <w:sz w:val="28"/>
          <w:szCs w:val="28"/>
        </w:rPr>
        <w:t xml:space="preserve"> –</w:t>
      </w:r>
      <w:r w:rsidR="00BA065C" w:rsidRPr="00CF2D93">
        <w:rPr>
          <w:sz w:val="28"/>
          <w:szCs w:val="28"/>
        </w:rPr>
        <w:t xml:space="preserve"> индикатор </w:t>
      </w:r>
      <w:r w:rsidR="00414D40">
        <w:rPr>
          <w:sz w:val="28"/>
          <w:szCs w:val="28"/>
        </w:rPr>
        <w:t>обязательного</w:t>
      </w:r>
      <w:r w:rsidR="00BA065C" w:rsidRPr="00CF2D93">
        <w:rPr>
          <w:sz w:val="28"/>
          <w:szCs w:val="28"/>
        </w:rPr>
        <w:t xml:space="preserve"> государстве</w:t>
      </w:r>
      <w:r w:rsidR="00414D40">
        <w:rPr>
          <w:sz w:val="28"/>
          <w:szCs w:val="28"/>
        </w:rPr>
        <w:t>нного страхования</w:t>
      </w:r>
      <w:r w:rsidR="008B5528" w:rsidRPr="00CF2D93">
        <w:rPr>
          <w:sz w:val="28"/>
          <w:szCs w:val="28"/>
        </w:rPr>
        <w:t xml:space="preserve"> жизни и здоровья военнослужащих и приравненных к ним в обязательном государственном страховании лиц:</w:t>
      </w:r>
    </w:p>
    <w:p w:rsidR="008B5528" w:rsidRPr="009D36FD" w:rsidRDefault="005E1E30" w:rsidP="008B5528">
      <w:pPr>
        <w:pStyle w:val="af7"/>
        <w:tabs>
          <w:tab w:val="left" w:pos="567"/>
        </w:tabs>
        <w:spacing w:before="0" w:line="360" w:lineRule="auto"/>
        <w:ind w:firstLine="709"/>
        <w:rPr>
          <w:b w:val="0"/>
          <w:sz w:val="28"/>
          <w:szCs w:val="28"/>
        </w:rPr>
      </w:pPr>
      <w:bookmarkStart w:id="8" w:name="_GoBack"/>
      <w:r w:rsidRPr="009D36FD">
        <w:rPr>
          <w:rFonts w:ascii="Cambria Math" w:hAnsi="Cambria Math" w:cs="Times New Roman"/>
          <w:b w:val="0"/>
          <w:color w:val="auto"/>
          <w:sz w:val="28"/>
          <w:szCs w:val="28"/>
        </w:rPr>
        <w:t>И</w:t>
      </w:r>
      <w:r w:rsidR="00DF1E7A" w:rsidRPr="009D36FD">
        <w:rPr>
          <w:rFonts w:ascii="Cambria Math" w:hAnsi="Cambria Math" w:cs="Times New Roman"/>
          <w:b w:val="0"/>
          <w:color w:val="auto"/>
          <w:sz w:val="28"/>
          <w:szCs w:val="28"/>
        </w:rPr>
        <w:t>ПР</w:t>
      </w:r>
      <w:r w:rsidR="008B5528" w:rsidRPr="009D36FD">
        <w:rPr>
          <w:rFonts w:ascii="Cambria Math" w:eastAsia="Times New Roman" w:hAnsi="Cambria Math" w:cs="Times New Roman"/>
          <w:b w:val="0"/>
          <w:color w:val="auto"/>
          <w:sz w:val="28"/>
          <w:szCs w:val="28"/>
          <w:vertAlign w:val="subscript"/>
        </w:rPr>
        <w:t xml:space="preserve"> </w:t>
      </w:r>
      <w:proofErr w:type="spellStart"/>
      <w:r w:rsidR="008B5528" w:rsidRPr="009D36FD">
        <w:rPr>
          <w:rFonts w:ascii="Cambria Math" w:eastAsia="Times New Roman" w:hAnsi="Cambria Math" w:cs="Times New Roman"/>
          <w:b w:val="0"/>
          <w:color w:val="auto"/>
          <w:sz w:val="28"/>
          <w:szCs w:val="28"/>
          <w:vertAlign w:val="subscript"/>
        </w:rPr>
        <w:t>обяз</w:t>
      </w:r>
      <w:proofErr w:type="spellEnd"/>
      <w:r w:rsidR="008B5528" w:rsidRPr="009D36FD">
        <w:rPr>
          <w:rFonts w:ascii="Cambria Math" w:eastAsia="Times New Roman" w:hAnsi="Cambria Math" w:cs="Times New Roman"/>
          <w:b w:val="0"/>
          <w:color w:val="auto"/>
          <w:sz w:val="28"/>
          <w:szCs w:val="28"/>
          <w:vertAlign w:val="subscript"/>
        </w:rPr>
        <w:t>.</w:t>
      </w:r>
      <w:r w:rsidR="000475B6" w:rsidRPr="009D36FD">
        <w:rPr>
          <w:rFonts w:ascii="Cambria Math" w:eastAsia="Times New Roman" w:hAnsi="Cambria Math" w:cs="Times New Roman"/>
          <w:b w:val="0"/>
          <w:color w:val="auto"/>
          <w:sz w:val="28"/>
          <w:szCs w:val="28"/>
          <w:vertAlign w:val="subscript"/>
        </w:rPr>
        <w:t xml:space="preserve"> </w:t>
      </w:r>
      <w:r w:rsidR="008B5528" w:rsidRPr="009D36FD">
        <w:rPr>
          <w:rFonts w:ascii="Cambria Math" w:eastAsia="Times New Roman" w:hAnsi="Cambria Math" w:cs="Times New Roman"/>
          <w:b w:val="0"/>
          <w:color w:val="auto"/>
          <w:sz w:val="28"/>
          <w:szCs w:val="28"/>
          <w:vertAlign w:val="subscript"/>
        </w:rPr>
        <w:t>страх.</w:t>
      </w:r>
      <w:r w:rsidR="000475B6" w:rsidRPr="009D36FD">
        <w:rPr>
          <w:rFonts w:ascii="Cambria Math" w:eastAsia="Times New Roman" w:hAnsi="Cambria Math" w:cs="Times New Roman"/>
          <w:b w:val="0"/>
          <w:color w:val="auto"/>
          <w:sz w:val="28"/>
          <w:szCs w:val="28"/>
          <w:vertAlign w:val="subscript"/>
        </w:rPr>
        <w:t xml:space="preserve"> </w:t>
      </w:r>
      <w:proofErr w:type="spellStart"/>
      <w:r w:rsidR="008B5528" w:rsidRPr="009D36FD">
        <w:rPr>
          <w:rFonts w:ascii="Cambria Math" w:eastAsia="Times New Roman" w:hAnsi="Cambria Math" w:cs="Times New Roman"/>
          <w:b w:val="0"/>
          <w:color w:val="auto"/>
          <w:sz w:val="28"/>
          <w:szCs w:val="28"/>
          <w:vertAlign w:val="subscript"/>
        </w:rPr>
        <w:t>военн</w:t>
      </w:r>
      <w:proofErr w:type="spellEnd"/>
      <w:r w:rsidR="008B5528" w:rsidRPr="009D36FD">
        <w:rPr>
          <w:rFonts w:ascii="Cambria Math" w:eastAsia="Times New Roman" w:hAnsi="Cambria Math" w:cs="Times New Roman"/>
          <w:b w:val="0"/>
          <w:color w:val="auto"/>
          <w:sz w:val="28"/>
          <w:szCs w:val="28"/>
          <w:vertAlign w:val="subscript"/>
        </w:rPr>
        <w:t>. СО</w:t>
      </w:r>
      <w:r w:rsidR="008B5528" w:rsidRPr="009D36FD">
        <w:rPr>
          <w:rFonts w:cs="Times New Roman"/>
          <w:b w:val="0"/>
          <w:color w:val="auto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auto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color w:val="auto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 w:val="0"/>
                    <w:color w:val="auto"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b w:val="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О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обяз. страх. военн.  СО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8"/>
                    <w:szCs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 xml:space="preserve"> обяз.  страх.  военн. СО</m:t>
                    </m:r>
                  </m:sub>
                </m:sSub>
              </m:e>
              <m:sub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д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color w:val="auto"/>
                    <w:sz w:val="28"/>
                    <w:szCs w:val="28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b w:val="0"/>
                        <w:i/>
                        <w:color w:val="auto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 xml:space="preserve"> 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обяз.  страх.  военн.  СО</m:t>
                    </m:r>
                  </m:sub>
                </m:sSub>
              </m:e>
              <m:sub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з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х 1000</m:t>
        </m:r>
      </m:oMath>
      <w:r w:rsidR="008B5528" w:rsidRPr="009D36FD">
        <w:rPr>
          <w:rFonts w:cs="Times New Roman"/>
          <w:b w:val="0"/>
          <w:sz w:val="28"/>
          <w:szCs w:val="28"/>
        </w:rPr>
        <w:t xml:space="preserve">, </w:t>
      </w:r>
      <w:r w:rsidR="008B5528" w:rsidRPr="009D36FD">
        <w:rPr>
          <w:rFonts w:ascii="Times New Roman" w:hAnsi="Times New Roman" w:cs="Times New Roman"/>
          <w:b w:val="0"/>
          <w:sz w:val="28"/>
          <w:szCs w:val="28"/>
        </w:rPr>
        <w:t>где</w:t>
      </w:r>
      <w:r w:rsidR="008B5528" w:rsidRPr="009D36FD">
        <w:rPr>
          <w:b w:val="0"/>
          <w:sz w:val="28"/>
          <w:szCs w:val="28"/>
        </w:rPr>
        <w:t>:</w:t>
      </w:r>
    </w:p>
    <w:bookmarkEnd w:id="8"/>
    <w:p w:rsidR="008B5528" w:rsidRPr="00CF2D93" w:rsidRDefault="00B927C1" w:rsidP="008B5528">
      <w:pPr>
        <w:tabs>
          <w:tab w:val="left" w:pos="567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m:oMath>
        <m:sSub>
          <m:sSubPr>
            <m:ctrlPr>
              <w:rPr>
                <w:rFonts w:ascii="Cambria Math" w:eastAsiaTheme="majorEastAsia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p>
          </m:e>
          <m:sub>
            <m:r>
              <w:rPr>
                <w:rFonts w:ascii="Cambria Math" w:eastAsiaTheme="majorEastAsia" w:hAnsi="Cambria Math"/>
                <w:sz w:val="28"/>
                <w:szCs w:val="28"/>
              </w:rPr>
              <m:t>обяз.  страх.  военн.  СО</m:t>
            </m:r>
          </m:sub>
        </m:sSub>
      </m:oMath>
      <w:r w:rsidR="008B5528" w:rsidRPr="00CF2D93">
        <w:rPr>
          <w:rFonts w:eastAsiaTheme="majorEastAsia"/>
          <w:sz w:val="28"/>
          <w:szCs w:val="28"/>
        </w:rPr>
        <w:t xml:space="preserve"> </w:t>
      </w:r>
      <w:r w:rsidR="008B5528" w:rsidRPr="00CF2D93">
        <w:rPr>
          <w:sz w:val="28"/>
          <w:szCs w:val="28"/>
        </w:rPr>
        <w:t>–</w:t>
      </w:r>
      <w:r w:rsidR="008B5528" w:rsidRPr="00CF2D93">
        <w:rPr>
          <w:rFonts w:eastAsiaTheme="majorEastAsia"/>
          <w:sz w:val="28"/>
          <w:szCs w:val="28"/>
        </w:rPr>
        <w:t xml:space="preserve"> </w:t>
      </w:r>
      <w:r w:rsidR="008B5528" w:rsidRPr="00CF2D93">
        <w:rPr>
          <w:sz w:val="28"/>
          <w:szCs w:val="28"/>
        </w:rPr>
        <w:t xml:space="preserve">число </w:t>
      </w:r>
      <w:r w:rsidR="004C3AB8" w:rsidRPr="00CF2D93">
        <w:rPr>
          <w:sz w:val="28"/>
          <w:szCs w:val="28"/>
        </w:rPr>
        <w:t xml:space="preserve">обоснованных </w:t>
      </w:r>
      <w:r w:rsidR="008B5528" w:rsidRPr="00CF2D93">
        <w:rPr>
          <w:sz w:val="28"/>
          <w:szCs w:val="28"/>
        </w:rPr>
        <w:t>жалоб</w:t>
      </w:r>
      <w:r w:rsidR="005E1E30" w:rsidRPr="00CF2D93">
        <w:rPr>
          <w:sz w:val="28"/>
          <w:szCs w:val="28"/>
        </w:rPr>
        <w:t xml:space="preserve"> </w:t>
      </w:r>
      <w:r w:rsidR="008B5528" w:rsidRPr="00CF2D93">
        <w:rPr>
          <w:sz w:val="28"/>
          <w:szCs w:val="28"/>
        </w:rPr>
        <w:t xml:space="preserve">на страховую организацию </w:t>
      </w:r>
      <w:r w:rsidR="008B5528" w:rsidRPr="00CF2D93">
        <w:rPr>
          <w:spacing w:val="-2"/>
          <w:sz w:val="28"/>
          <w:szCs w:val="28"/>
        </w:rPr>
        <w:t>по вопросам обязательного государственного страхования жизни и здоровья военнослужащих и приравненных к ним в обязательном государственном страховании</w:t>
      </w:r>
      <w:r w:rsidR="008B5528" w:rsidRPr="00CF2D93">
        <w:rPr>
          <w:sz w:val="28"/>
          <w:szCs w:val="28"/>
        </w:rPr>
        <w:t>, поступивших за отчетный период в Банк России</w:t>
      </w:r>
      <w:r w:rsidR="004C3AB8" w:rsidRPr="00CF2D93">
        <w:rPr>
          <w:sz w:val="28"/>
          <w:szCs w:val="28"/>
        </w:rPr>
        <w:t xml:space="preserve"> от физических лиц</w:t>
      </w:r>
      <w:r w:rsidR="008B5528" w:rsidRPr="00CF2D93">
        <w:rPr>
          <w:spacing w:val="-2"/>
          <w:sz w:val="28"/>
          <w:szCs w:val="28"/>
        </w:rPr>
        <w:t>;</w:t>
      </w:r>
    </w:p>
    <w:p w:rsidR="008B5528" w:rsidRPr="00CF2D93" w:rsidRDefault="00B927C1" w:rsidP="008B5528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обяз.  страх.  военн.  СО</m:t>
                </m:r>
              </m:sub>
            </m:sSub>
          </m:e>
          <m:sub>
            <m:r>
              <w:rPr>
                <w:rFonts w:ascii="Cambria Math" w:hAnsi="Cambria Math"/>
                <w:sz w:val="28"/>
                <w:szCs w:val="28"/>
              </w:rPr>
              <m:t>д</m:t>
            </m:r>
          </m:sub>
        </m:sSub>
      </m:oMath>
      <w:r w:rsidR="008B5528" w:rsidRPr="00CF2D93">
        <w:rPr>
          <w:sz w:val="28"/>
          <w:szCs w:val="28"/>
        </w:rPr>
        <w:t xml:space="preserve"> – число застрахованных лиц по действующим договорам обязательного государственного страхования жизни и здоровья военнослужащих и приравненных к ним на начало отчетного периода;</w:t>
      </w:r>
    </w:p>
    <w:p w:rsidR="008B5528" w:rsidRPr="00CF2D93" w:rsidRDefault="00B927C1" w:rsidP="008B5528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ajorEastAsia" w:hAnsi="Cambria Math"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обяз.  страх.  военн.  СО</m:t>
                </m:r>
              </m:sub>
            </m:sSub>
          </m:e>
          <m:sub>
            <m:r>
              <w:rPr>
                <w:rFonts w:ascii="Cambria Math" w:eastAsiaTheme="majorEastAsia" w:hAnsi="Cambria Math"/>
                <w:sz w:val="28"/>
                <w:szCs w:val="28"/>
              </w:rPr>
              <m:t>з</m:t>
            </m:r>
          </m:sub>
        </m:sSub>
      </m:oMath>
      <w:r w:rsidR="008B5528" w:rsidRPr="00CF2D93">
        <w:rPr>
          <w:sz w:val="28"/>
          <w:szCs w:val="28"/>
        </w:rPr>
        <w:t xml:space="preserve"> – число застрахованных лиц по договорам обязательного государственного страхования жизни и здоровья военнослужащих и приравненных к ним, заключенным в отчетном периоде.</w:t>
      </w:r>
    </w:p>
    <w:p w:rsidR="007071FC" w:rsidRPr="00111E50" w:rsidDel="00C66AB3" w:rsidRDefault="007071FC" w:rsidP="007071FC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Del="00C66AB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клиентская база </w:t>
      </w:r>
      <w:r w:rsidR="003A170B">
        <w:rPr>
          <w:sz w:val="28"/>
          <w:szCs w:val="28"/>
        </w:rPr>
        <w:t>страховой организации</w:t>
      </w:r>
      <w:r>
        <w:rPr>
          <w:sz w:val="28"/>
          <w:szCs w:val="28"/>
        </w:rPr>
        <w:t>, т.е. с</w:t>
      </w:r>
      <w:r w:rsidDel="00C66AB3">
        <w:rPr>
          <w:sz w:val="28"/>
          <w:szCs w:val="28"/>
        </w:rPr>
        <w:t xml:space="preserve">умма договоров имущественного страхования, заключенных с физическими лицами/застрахованных лиц по договорам личного страхования страховой организации </w:t>
      </w:r>
      <w:r w:rsidDel="00C66AB3">
        <w:rPr>
          <w:spacing w:val="-2"/>
          <w:sz w:val="28"/>
          <w:szCs w:val="28"/>
        </w:rPr>
        <w:t xml:space="preserve">суммарно по всем перечисленным в </w:t>
      </w:r>
      <w:r>
        <w:rPr>
          <w:spacing w:val="-2"/>
          <w:sz w:val="28"/>
          <w:szCs w:val="28"/>
        </w:rPr>
        <w:t xml:space="preserve">пунктах 2.1 – 2.9 </w:t>
      </w:r>
      <w:r w:rsidDel="00C66AB3">
        <w:rPr>
          <w:spacing w:val="-2"/>
          <w:sz w:val="28"/>
          <w:szCs w:val="28"/>
        </w:rPr>
        <w:t>настоящей Методик</w:t>
      </w:r>
      <w:r>
        <w:rPr>
          <w:spacing w:val="-2"/>
          <w:sz w:val="28"/>
          <w:szCs w:val="28"/>
        </w:rPr>
        <w:t>и</w:t>
      </w:r>
      <w:r w:rsidRPr="003F2E85" w:rsidDel="00C66AB3">
        <w:rPr>
          <w:spacing w:val="-2"/>
          <w:sz w:val="28"/>
          <w:szCs w:val="28"/>
        </w:rPr>
        <w:t xml:space="preserve"> вид</w:t>
      </w:r>
      <w:r w:rsidDel="00C66AB3">
        <w:rPr>
          <w:spacing w:val="-2"/>
          <w:sz w:val="28"/>
          <w:szCs w:val="28"/>
        </w:rPr>
        <w:t>ам</w:t>
      </w:r>
      <w:r w:rsidRPr="003F2E85" w:rsidDel="00C66AB3">
        <w:rPr>
          <w:spacing w:val="-2"/>
          <w:sz w:val="28"/>
          <w:szCs w:val="28"/>
        </w:rPr>
        <w:t xml:space="preserve"> </w:t>
      </w:r>
      <w:r w:rsidDel="00C66AB3">
        <w:rPr>
          <w:spacing w:val="-2"/>
          <w:sz w:val="28"/>
          <w:szCs w:val="28"/>
        </w:rPr>
        <w:t xml:space="preserve">страхования на начало отчетного периода и </w:t>
      </w:r>
      <w:r w:rsidDel="00C66AB3">
        <w:rPr>
          <w:sz w:val="28"/>
          <w:szCs w:val="28"/>
        </w:rPr>
        <w:t xml:space="preserve">договоров </w:t>
      </w:r>
      <w:r w:rsidDel="00C66AB3">
        <w:rPr>
          <w:sz w:val="28"/>
          <w:szCs w:val="28"/>
        </w:rPr>
        <w:lastRenderedPageBreak/>
        <w:t xml:space="preserve">имущественного страхования, заключенных с физическими лицами/застрахованных лиц по договорам личного страхования, </w:t>
      </w:r>
      <w:r w:rsidDel="00C66AB3">
        <w:rPr>
          <w:spacing w:val="-2"/>
          <w:sz w:val="28"/>
          <w:szCs w:val="28"/>
        </w:rPr>
        <w:t>заключенных в отчетном периоде</w:t>
      </w:r>
      <w:r w:rsidDel="00C66AB3">
        <w:rPr>
          <w:sz w:val="28"/>
          <w:szCs w:val="28"/>
        </w:rPr>
        <w:t xml:space="preserve"> </w:t>
      </w:r>
      <w:r w:rsidRPr="004D410E" w:rsidDel="00C66AB3">
        <w:rPr>
          <w:spacing w:val="-2"/>
          <w:sz w:val="28"/>
          <w:szCs w:val="28"/>
        </w:rPr>
        <w:t xml:space="preserve">по </w:t>
      </w:r>
      <w:r w:rsidDel="00C66AB3">
        <w:rPr>
          <w:spacing w:val="-2"/>
          <w:sz w:val="28"/>
          <w:szCs w:val="28"/>
        </w:rPr>
        <w:t>перечисленным</w:t>
      </w:r>
      <w:r w:rsidRPr="003F2E85" w:rsidDel="00C66AB3">
        <w:rPr>
          <w:spacing w:val="-2"/>
          <w:sz w:val="28"/>
          <w:szCs w:val="28"/>
        </w:rPr>
        <w:t xml:space="preserve"> </w:t>
      </w:r>
      <w:r w:rsidDel="00C66AB3">
        <w:rPr>
          <w:spacing w:val="-2"/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>пунктах 2.1 – 2.9 настоящей Методики</w:t>
      </w:r>
      <w:r w:rsidDel="00C66AB3">
        <w:rPr>
          <w:spacing w:val="-2"/>
          <w:sz w:val="28"/>
          <w:szCs w:val="28"/>
        </w:rPr>
        <w:t xml:space="preserve"> </w:t>
      </w:r>
      <w:r w:rsidRPr="003F2E85" w:rsidDel="00C66AB3">
        <w:rPr>
          <w:spacing w:val="-2"/>
          <w:sz w:val="28"/>
          <w:szCs w:val="28"/>
        </w:rPr>
        <w:t>вид</w:t>
      </w:r>
      <w:r w:rsidDel="00C66AB3">
        <w:rPr>
          <w:spacing w:val="-2"/>
          <w:sz w:val="28"/>
          <w:szCs w:val="28"/>
        </w:rPr>
        <w:t>ам</w:t>
      </w:r>
      <w:r w:rsidRPr="003F2E85" w:rsidDel="00C66AB3">
        <w:rPr>
          <w:spacing w:val="-2"/>
          <w:sz w:val="28"/>
          <w:szCs w:val="28"/>
        </w:rPr>
        <w:t xml:space="preserve"> </w:t>
      </w:r>
      <w:r w:rsidDel="00C66AB3">
        <w:rPr>
          <w:spacing w:val="-2"/>
          <w:sz w:val="28"/>
          <w:szCs w:val="28"/>
        </w:rPr>
        <w:t>страхования</w:t>
      </w:r>
      <w:r w:rsidDel="00C66AB3">
        <w:rPr>
          <w:sz w:val="28"/>
          <w:szCs w:val="28"/>
        </w:rPr>
        <w:t xml:space="preserve">. </w:t>
      </w:r>
    </w:p>
    <w:p w:rsidR="007071FC" w:rsidDel="00C66AB3" w:rsidRDefault="00B927C1" w:rsidP="007071FC">
      <w:pPr>
        <w:pStyle w:val="a5"/>
        <w:tabs>
          <w:tab w:val="left" w:pos="567"/>
        </w:tabs>
        <w:spacing w:line="360" w:lineRule="auto"/>
        <w:ind w:left="0"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каско 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д</m:t>
                    </m:r>
                  </m:sub>
                </m:sSub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каско 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з</m:t>
                    </m:r>
                  </m:sub>
                </m:sSub>
              </m:sub>
            </m:sSub>
          </m:e>
        </m:d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ТС 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  <w:vertAlign w:val="subscript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авиа, водный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д</m:t>
                    </m:r>
                  </m:sub>
                </m:sSub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ТС 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  <w:vertAlign w:val="subscript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авиа, водный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з</m:t>
                    </m:r>
                  </m:sub>
                </m:sSub>
              </m:sub>
            </m:sSub>
          </m:e>
        </m:d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с/хСО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д</m:t>
                    </m:r>
                  </m:sub>
                </m:sSub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с/хСО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з</m:t>
                    </m:r>
                  </m:sub>
                </m:sSub>
              </m:sub>
            </m:sSub>
          </m:e>
        </m:d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им.иноеСО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д</m:t>
                    </m:r>
                  </m:sub>
                </m:sSub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им.иноеСО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з</m:t>
                    </m:r>
                  </m:sub>
                </m:sSub>
              </m:sub>
            </m:sSub>
          </m:e>
        </m:d>
        <m:r>
          <w:rPr>
            <w:rFonts w:ascii="Cambria Math" w:hAnsi="Cambria Math"/>
            <w:sz w:val="28"/>
            <w:szCs w:val="28"/>
          </w:rPr>
          <m:t>+(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ОСАГО СО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д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ОСАГО СО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з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>)+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жизнь 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д</m:t>
                    </m:r>
                  </m:sub>
                </m:sSub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жизнь 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з</m:t>
                    </m:r>
                  </m:sub>
                </m:sSub>
              </m:sub>
            </m:sSub>
          </m:e>
        </m:d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НС 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д</m:t>
                    </m:r>
                  </m:sub>
                </m:sSub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НС 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з</m:t>
                    </m:r>
                  </m:sub>
                </m:sSub>
              </m:sub>
            </m:sSub>
          </m:e>
        </m:d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ДМС 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д</m:t>
                    </m:r>
                  </m:sub>
                </m:sSub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ДМС 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з</m:t>
                    </m:r>
                  </m:sub>
                </m:sSub>
              </m:sub>
            </m:sSub>
          </m:e>
        </m:d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обяз. страх. военн.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д</m:t>
                    </m:r>
                  </m:sub>
                </m:sSub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обяз. страх. военн. СО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з</m:t>
                    </m:r>
                  </m:sub>
                </m:sSub>
              </m:sub>
            </m:sSub>
          </m:e>
        </m:d>
      </m:oMath>
      <w:r w:rsidR="007071FC">
        <w:rPr>
          <w:sz w:val="28"/>
          <w:szCs w:val="28"/>
        </w:rPr>
        <w:t>.</w:t>
      </w:r>
    </w:p>
    <w:p w:rsidR="00B2548D" w:rsidRPr="00CF2D93" w:rsidRDefault="00CF5C8B">
      <w:pPr>
        <w:spacing w:line="360" w:lineRule="auto"/>
        <w:ind w:firstLine="708"/>
        <w:jc w:val="both"/>
      </w:pPr>
      <w:r w:rsidRPr="00CF2D93">
        <w:rPr>
          <w:sz w:val="28"/>
          <w:szCs w:val="28"/>
        </w:rPr>
        <w:t>3</w:t>
      </w:r>
      <w:r w:rsidR="00B2548D" w:rsidRPr="00CF2D93">
        <w:rPr>
          <w:sz w:val="28"/>
          <w:szCs w:val="28"/>
        </w:rPr>
        <w:t xml:space="preserve">. </w:t>
      </w:r>
      <w:r w:rsidR="00D30265" w:rsidRPr="00CF2D93">
        <w:rPr>
          <w:sz w:val="28"/>
          <w:szCs w:val="28"/>
        </w:rPr>
        <w:t>Указанные в настоящей Методике индикаторы рассчитываю</w:t>
      </w:r>
      <w:r w:rsidR="00B2548D" w:rsidRPr="00CF2D93">
        <w:rPr>
          <w:sz w:val="28"/>
          <w:szCs w:val="28"/>
        </w:rPr>
        <w:t>тся на основании данных отч</w:t>
      </w:r>
      <w:r w:rsidR="004C3AB8" w:rsidRPr="00CF2D93">
        <w:rPr>
          <w:sz w:val="28"/>
          <w:szCs w:val="28"/>
        </w:rPr>
        <w:t>е</w:t>
      </w:r>
      <w:r w:rsidR="00B2548D" w:rsidRPr="00CF2D93">
        <w:rPr>
          <w:sz w:val="28"/>
          <w:szCs w:val="28"/>
        </w:rPr>
        <w:t>тности страховых организаций</w:t>
      </w:r>
      <w:r w:rsidR="004C3AB8" w:rsidRPr="00CF2D93">
        <w:rPr>
          <w:sz w:val="28"/>
          <w:szCs w:val="28"/>
        </w:rPr>
        <w:t xml:space="preserve">, </w:t>
      </w:r>
      <w:r w:rsidR="00DF1E7A" w:rsidRPr="00CF2D93">
        <w:rPr>
          <w:sz w:val="28"/>
          <w:szCs w:val="28"/>
        </w:rPr>
        <w:t>опубликованной</w:t>
      </w:r>
      <w:r w:rsidR="004C3AB8" w:rsidRPr="00CF2D93">
        <w:rPr>
          <w:sz w:val="28"/>
          <w:szCs w:val="28"/>
        </w:rPr>
        <w:t xml:space="preserve"> на сайте Банка России</w:t>
      </w:r>
      <w:r w:rsidR="00B2548D" w:rsidRPr="00CF2D93">
        <w:rPr>
          <w:sz w:val="28"/>
          <w:szCs w:val="28"/>
        </w:rPr>
        <w:t xml:space="preserve">. </w:t>
      </w:r>
    </w:p>
    <w:p w:rsidR="008B5528" w:rsidRPr="00CF2D93" w:rsidRDefault="000D3703" w:rsidP="008B5528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5528" w:rsidRPr="00CF2D93">
        <w:rPr>
          <w:sz w:val="28"/>
          <w:szCs w:val="28"/>
        </w:rPr>
        <w:t xml:space="preserve">. Расчет </w:t>
      </w:r>
      <w:r w:rsidR="00D30265" w:rsidRPr="00CF2D93">
        <w:rPr>
          <w:sz w:val="28"/>
          <w:szCs w:val="28"/>
        </w:rPr>
        <w:t>индикаторов</w:t>
      </w:r>
      <w:r w:rsidR="00406CF0" w:rsidRPr="00CF2D93">
        <w:rPr>
          <w:sz w:val="28"/>
          <w:szCs w:val="28"/>
        </w:rPr>
        <w:t xml:space="preserve"> осуществляется по каждой </w:t>
      </w:r>
      <w:r w:rsidR="008B5528" w:rsidRPr="00CF2D93">
        <w:rPr>
          <w:sz w:val="28"/>
          <w:szCs w:val="28"/>
        </w:rPr>
        <w:t>страховой организации, за исключением страховых организаций:</w:t>
      </w:r>
    </w:p>
    <w:p w:rsidR="008B5528" w:rsidRPr="00CF2D93" w:rsidRDefault="008B5528" w:rsidP="008B5528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CF2D93">
        <w:rPr>
          <w:sz w:val="28"/>
          <w:szCs w:val="28"/>
        </w:rPr>
        <w:t>- которые на начало и в течение отчетного периода не осуществляли соответствующую расчету деятельность</w:t>
      </w:r>
      <w:r w:rsidR="008F2050">
        <w:rPr>
          <w:sz w:val="28"/>
          <w:szCs w:val="28"/>
        </w:rPr>
        <w:t>;</w:t>
      </w:r>
    </w:p>
    <w:p w:rsidR="008B5528" w:rsidRPr="00CF2D93" w:rsidRDefault="008B5528" w:rsidP="008B5528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CF2D93">
        <w:rPr>
          <w:sz w:val="28"/>
          <w:szCs w:val="28"/>
        </w:rPr>
        <w:t xml:space="preserve">- у которых на дату расчета </w:t>
      </w:r>
      <w:r w:rsidR="00D30265" w:rsidRPr="00CF2D93">
        <w:rPr>
          <w:sz w:val="28"/>
          <w:szCs w:val="28"/>
        </w:rPr>
        <w:t>индикаторов</w:t>
      </w:r>
      <w:r w:rsidRPr="00CF2D93">
        <w:rPr>
          <w:sz w:val="28"/>
          <w:szCs w:val="28"/>
        </w:rPr>
        <w:t xml:space="preserve"> отозвана лицензия на осуществление соответствующего вида деятельности</w:t>
      </w:r>
      <w:r w:rsidR="00B2548D" w:rsidRPr="00CF2D93">
        <w:rPr>
          <w:sz w:val="28"/>
          <w:szCs w:val="28"/>
        </w:rPr>
        <w:t>;</w:t>
      </w:r>
    </w:p>
    <w:p w:rsidR="00B2548D" w:rsidRPr="00CF2D93" w:rsidRDefault="00B2548D" w:rsidP="00B2548D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CF2D93">
        <w:rPr>
          <w:sz w:val="28"/>
          <w:szCs w:val="28"/>
        </w:rPr>
        <w:t xml:space="preserve">- </w:t>
      </w:r>
      <w:r w:rsidR="008F2050">
        <w:rPr>
          <w:sz w:val="28"/>
          <w:szCs w:val="28"/>
        </w:rPr>
        <w:t xml:space="preserve"> у которых </w:t>
      </w:r>
      <w:r w:rsidR="003D4A7C">
        <w:rPr>
          <w:sz w:val="28"/>
          <w:szCs w:val="28"/>
        </w:rPr>
        <w:t>количество клиентов</w:t>
      </w:r>
      <w:r w:rsidR="00A34C47" w:rsidRPr="00A34C47">
        <w:rPr>
          <w:rStyle w:val="a8"/>
          <w:sz w:val="28"/>
          <w:szCs w:val="28"/>
        </w:rPr>
        <w:t xml:space="preserve"> </w:t>
      </w:r>
      <w:r w:rsidR="00A34C47" w:rsidRPr="00CF2D93">
        <w:rPr>
          <w:rStyle w:val="a8"/>
          <w:sz w:val="28"/>
          <w:szCs w:val="28"/>
        </w:rPr>
        <w:footnoteReference w:id="2"/>
      </w:r>
      <w:r w:rsidR="000B5794" w:rsidRPr="00CF2D93">
        <w:rPr>
          <w:sz w:val="28"/>
          <w:szCs w:val="28"/>
        </w:rPr>
        <w:t xml:space="preserve"> </w:t>
      </w:r>
      <w:r w:rsidR="00B33C3B">
        <w:rPr>
          <w:sz w:val="28"/>
          <w:szCs w:val="28"/>
        </w:rPr>
        <w:t>менее</w:t>
      </w:r>
      <w:r w:rsidRPr="00CF2D93">
        <w:rPr>
          <w:sz w:val="28"/>
          <w:szCs w:val="28"/>
        </w:rPr>
        <w:t xml:space="preserve"> 20</w:t>
      </w:r>
      <w:r w:rsidR="004C3AB8" w:rsidRPr="00CF2D93">
        <w:rPr>
          <w:sz w:val="28"/>
          <w:szCs w:val="28"/>
        </w:rPr>
        <w:t xml:space="preserve"> </w:t>
      </w:r>
      <w:r w:rsidRPr="00CF2D93">
        <w:rPr>
          <w:sz w:val="28"/>
          <w:szCs w:val="28"/>
        </w:rPr>
        <w:t>000;</w:t>
      </w:r>
    </w:p>
    <w:p w:rsidR="008A4595" w:rsidRPr="00CF2D93" w:rsidRDefault="00B2548D" w:rsidP="00D30265">
      <w:pPr>
        <w:tabs>
          <w:tab w:val="left" w:pos="567"/>
        </w:tabs>
        <w:spacing w:line="360" w:lineRule="auto"/>
        <w:ind w:firstLine="709"/>
        <w:jc w:val="both"/>
      </w:pPr>
      <w:r w:rsidRPr="00CF2D93">
        <w:rPr>
          <w:sz w:val="28"/>
          <w:szCs w:val="28"/>
        </w:rPr>
        <w:t xml:space="preserve">- </w:t>
      </w:r>
      <w:r w:rsidR="00E9356B" w:rsidRPr="00CF2D93">
        <w:rPr>
          <w:sz w:val="28"/>
          <w:szCs w:val="28"/>
        </w:rPr>
        <w:t xml:space="preserve">осуществляющих </w:t>
      </w:r>
      <w:r w:rsidR="008F2050">
        <w:rPr>
          <w:sz w:val="28"/>
          <w:szCs w:val="28"/>
        </w:rPr>
        <w:t xml:space="preserve">в отчетном периоде </w:t>
      </w:r>
      <w:r w:rsidR="00E9356B" w:rsidRPr="00CF2D93">
        <w:rPr>
          <w:sz w:val="28"/>
          <w:szCs w:val="28"/>
        </w:rPr>
        <w:t>исключительно страхование жизни.</w:t>
      </w:r>
    </w:p>
    <w:sectPr w:rsidR="008A4595" w:rsidRPr="00CF2D93" w:rsidSect="00516EDF">
      <w:headerReference w:type="default" r:id="rId8"/>
      <w:pgSz w:w="11906" w:h="16838"/>
      <w:pgMar w:top="851" w:right="850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7C1" w:rsidRDefault="00B927C1" w:rsidP="008B5528">
      <w:r>
        <w:separator/>
      </w:r>
    </w:p>
  </w:endnote>
  <w:endnote w:type="continuationSeparator" w:id="0">
    <w:p w:rsidR="00B927C1" w:rsidRDefault="00B927C1" w:rsidP="008B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7C1" w:rsidRDefault="00B927C1" w:rsidP="008B5528">
      <w:r>
        <w:separator/>
      </w:r>
    </w:p>
  </w:footnote>
  <w:footnote w:type="continuationSeparator" w:id="0">
    <w:p w:rsidR="00B927C1" w:rsidRDefault="00B927C1" w:rsidP="008B5528">
      <w:r>
        <w:continuationSeparator/>
      </w:r>
    </w:p>
  </w:footnote>
  <w:footnote w:id="1">
    <w:p w:rsidR="009C1C71" w:rsidRPr="00202469" w:rsidRDefault="009C1C71">
      <w:pPr>
        <w:pStyle w:val="a6"/>
        <w:rPr>
          <w:sz w:val="24"/>
          <w:szCs w:val="24"/>
        </w:rPr>
      </w:pPr>
      <w:r w:rsidRPr="00202469">
        <w:rPr>
          <w:rStyle w:val="a8"/>
          <w:sz w:val="24"/>
          <w:szCs w:val="24"/>
        </w:rPr>
        <w:footnoteRef/>
      </w:r>
      <w:r w:rsidRPr="00202469">
        <w:rPr>
          <w:sz w:val="24"/>
          <w:szCs w:val="24"/>
        </w:rPr>
        <w:t xml:space="preserve"> Последний истекший квартал.</w:t>
      </w:r>
    </w:p>
  </w:footnote>
  <w:footnote w:id="2">
    <w:p w:rsidR="009C1C71" w:rsidRPr="001D17CB" w:rsidRDefault="009C1C71" w:rsidP="00A34C47">
      <w:pPr>
        <w:pStyle w:val="a6"/>
        <w:jc w:val="both"/>
        <w:rPr>
          <w:sz w:val="24"/>
          <w:szCs w:val="24"/>
        </w:rPr>
      </w:pPr>
      <w:r w:rsidRPr="001D17CB">
        <w:rPr>
          <w:rStyle w:val="a8"/>
          <w:sz w:val="24"/>
          <w:szCs w:val="24"/>
        </w:rPr>
        <w:footnoteRef/>
      </w:r>
      <w:r w:rsidRPr="001D17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Клиентская база в соответствии с </w:t>
      </w:r>
      <w:r w:rsidRPr="00BA020E">
        <w:rPr>
          <w:sz w:val="24"/>
          <w:szCs w:val="24"/>
        </w:rPr>
        <w:t>пункт</w:t>
      </w:r>
      <w:r>
        <w:rPr>
          <w:sz w:val="24"/>
          <w:szCs w:val="24"/>
        </w:rPr>
        <w:t>ом</w:t>
      </w:r>
      <w:r w:rsidRPr="00BA020E">
        <w:rPr>
          <w:sz w:val="24"/>
          <w:szCs w:val="24"/>
        </w:rPr>
        <w:t xml:space="preserve"> 2.10 настоящей Методики</w:t>
      </w:r>
      <w:r w:rsidRPr="001D17CB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C71" w:rsidRDefault="009C1C7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D36FD">
      <w:rPr>
        <w:noProof/>
      </w:rPr>
      <w:t>7</w:t>
    </w:r>
    <w:r>
      <w:fldChar w:fldCharType="end"/>
    </w:r>
  </w:p>
  <w:p w:rsidR="009C1C71" w:rsidRDefault="009C1C71" w:rsidP="008B552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CCE"/>
    <w:multiLevelType w:val="multilevel"/>
    <w:tmpl w:val="98603C52"/>
    <w:lvl w:ilvl="0">
      <w:start w:val="2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5" w:hanging="10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90" w:hanging="10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2160"/>
      </w:pPr>
      <w:rPr>
        <w:rFonts w:hint="default"/>
      </w:rPr>
    </w:lvl>
  </w:abstractNum>
  <w:abstractNum w:abstractNumId="1" w15:restartNumberingAfterBreak="0">
    <w:nsid w:val="054D16E3"/>
    <w:multiLevelType w:val="multilevel"/>
    <w:tmpl w:val="6F4E6A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56" w:hanging="2160"/>
      </w:pPr>
      <w:rPr>
        <w:rFonts w:hint="default"/>
      </w:rPr>
    </w:lvl>
  </w:abstractNum>
  <w:abstractNum w:abstractNumId="2" w15:restartNumberingAfterBreak="0">
    <w:nsid w:val="1261591D"/>
    <w:multiLevelType w:val="singleLevel"/>
    <w:tmpl w:val="FB28EB2E"/>
    <w:lvl w:ilvl="0">
      <w:start w:val="1"/>
      <w:numFmt w:val="decimal"/>
      <w:lvlText w:val="3.1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D976D90"/>
    <w:multiLevelType w:val="multilevel"/>
    <w:tmpl w:val="4762E7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2B9F3FAA"/>
    <w:multiLevelType w:val="multilevel"/>
    <w:tmpl w:val="5FE65B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E2738DE"/>
    <w:multiLevelType w:val="multilevel"/>
    <w:tmpl w:val="04CC713A"/>
    <w:lvl w:ilvl="0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4" w:hanging="2160"/>
      </w:pPr>
      <w:rPr>
        <w:rFonts w:hint="default"/>
      </w:rPr>
    </w:lvl>
  </w:abstractNum>
  <w:abstractNum w:abstractNumId="6" w15:restartNumberingAfterBreak="0">
    <w:nsid w:val="2F877A3A"/>
    <w:multiLevelType w:val="multilevel"/>
    <w:tmpl w:val="4C18A2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BAB5400"/>
    <w:multiLevelType w:val="multilevel"/>
    <w:tmpl w:val="04CC713A"/>
    <w:lvl w:ilvl="0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4" w:hanging="2160"/>
      </w:pPr>
      <w:rPr>
        <w:rFonts w:hint="default"/>
      </w:rPr>
    </w:lvl>
  </w:abstractNum>
  <w:abstractNum w:abstractNumId="8" w15:restartNumberingAfterBreak="0">
    <w:nsid w:val="3E435534"/>
    <w:multiLevelType w:val="multilevel"/>
    <w:tmpl w:val="E844143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4FC4B0C"/>
    <w:multiLevelType w:val="multilevel"/>
    <w:tmpl w:val="04CC713A"/>
    <w:lvl w:ilvl="0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4" w:hanging="2160"/>
      </w:pPr>
      <w:rPr>
        <w:rFonts w:hint="default"/>
      </w:rPr>
    </w:lvl>
  </w:abstractNum>
  <w:abstractNum w:abstractNumId="10" w15:restartNumberingAfterBreak="0">
    <w:nsid w:val="4CBD2635"/>
    <w:multiLevelType w:val="multilevel"/>
    <w:tmpl w:val="5336CF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1" w15:restartNumberingAfterBreak="0">
    <w:nsid w:val="4D574F39"/>
    <w:multiLevelType w:val="multilevel"/>
    <w:tmpl w:val="221C008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>
      <w:start w:val="2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12" w15:restartNumberingAfterBreak="0">
    <w:nsid w:val="4DC006E7"/>
    <w:multiLevelType w:val="multilevel"/>
    <w:tmpl w:val="6F4E6A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56" w:hanging="2160"/>
      </w:pPr>
      <w:rPr>
        <w:rFonts w:hint="default"/>
      </w:rPr>
    </w:lvl>
  </w:abstractNum>
  <w:abstractNum w:abstractNumId="13" w15:restartNumberingAfterBreak="0">
    <w:nsid w:val="51421978"/>
    <w:multiLevelType w:val="hybridMultilevel"/>
    <w:tmpl w:val="A41A0658"/>
    <w:lvl w:ilvl="0" w:tplc="2F3C6B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DE36644"/>
    <w:multiLevelType w:val="hybridMultilevel"/>
    <w:tmpl w:val="AC1A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B5203"/>
    <w:multiLevelType w:val="hybridMultilevel"/>
    <w:tmpl w:val="87483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35415"/>
    <w:multiLevelType w:val="multilevel"/>
    <w:tmpl w:val="D2E063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7BE66C55"/>
    <w:multiLevelType w:val="multilevel"/>
    <w:tmpl w:val="3F88D1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2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56" w:hanging="2160"/>
      </w:pPr>
      <w:rPr>
        <w:rFonts w:hint="default"/>
      </w:rPr>
    </w:lvl>
  </w:abstractNum>
  <w:abstractNum w:abstractNumId="18" w15:restartNumberingAfterBreak="0">
    <w:nsid w:val="7FA10611"/>
    <w:multiLevelType w:val="singleLevel"/>
    <w:tmpl w:val="B83A1BBE"/>
    <w:lvl w:ilvl="0">
      <w:start w:val="1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6"/>
  </w:num>
  <w:num w:numId="5">
    <w:abstractNumId w:val="13"/>
  </w:num>
  <w:num w:numId="6">
    <w:abstractNumId w:val="17"/>
  </w:num>
  <w:num w:numId="7">
    <w:abstractNumId w:val="10"/>
  </w:num>
  <w:num w:numId="8">
    <w:abstractNumId w:val="3"/>
  </w:num>
  <w:num w:numId="9">
    <w:abstractNumId w:val="9"/>
  </w:num>
  <w:num w:numId="10">
    <w:abstractNumId w:val="1"/>
  </w:num>
  <w:num w:numId="11">
    <w:abstractNumId w:val="12"/>
  </w:num>
  <w:num w:numId="12">
    <w:abstractNumId w:val="0"/>
  </w:num>
  <w:num w:numId="13">
    <w:abstractNumId w:val="5"/>
  </w:num>
  <w:num w:numId="14">
    <w:abstractNumId w:val="7"/>
  </w:num>
  <w:num w:numId="15">
    <w:abstractNumId w:val="2"/>
  </w:num>
  <w:num w:numId="16">
    <w:abstractNumId w:val="18"/>
    <w:lvlOverride w:ilvl="0">
      <w:lvl w:ilvl="0">
        <w:start w:val="6"/>
        <w:numFmt w:val="decimal"/>
        <w:lvlText w:val="4.%1.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28"/>
    <w:rsid w:val="00012540"/>
    <w:rsid w:val="0003109B"/>
    <w:rsid w:val="000475B6"/>
    <w:rsid w:val="00054480"/>
    <w:rsid w:val="0007499F"/>
    <w:rsid w:val="000B290A"/>
    <w:rsid w:val="000B5794"/>
    <w:rsid w:val="000B7D3C"/>
    <w:rsid w:val="000C3702"/>
    <w:rsid w:val="000C62F7"/>
    <w:rsid w:val="000D3703"/>
    <w:rsid w:val="000D66EF"/>
    <w:rsid w:val="000E6747"/>
    <w:rsid w:val="000F1933"/>
    <w:rsid w:val="000F3E5D"/>
    <w:rsid w:val="000F46CE"/>
    <w:rsid w:val="00125C52"/>
    <w:rsid w:val="00126417"/>
    <w:rsid w:val="001330EA"/>
    <w:rsid w:val="001449F3"/>
    <w:rsid w:val="0017589E"/>
    <w:rsid w:val="00187823"/>
    <w:rsid w:val="00193477"/>
    <w:rsid w:val="001A0329"/>
    <w:rsid w:val="001B7C51"/>
    <w:rsid w:val="001C0AEE"/>
    <w:rsid w:val="001D2D96"/>
    <w:rsid w:val="001E4643"/>
    <w:rsid w:val="00202469"/>
    <w:rsid w:val="002068B6"/>
    <w:rsid w:val="002073A0"/>
    <w:rsid w:val="00222983"/>
    <w:rsid w:val="0023107C"/>
    <w:rsid w:val="00237550"/>
    <w:rsid w:val="00261556"/>
    <w:rsid w:val="00261991"/>
    <w:rsid w:val="00270A15"/>
    <w:rsid w:val="00275F3E"/>
    <w:rsid w:val="00283972"/>
    <w:rsid w:val="00287388"/>
    <w:rsid w:val="0029486C"/>
    <w:rsid w:val="00295F4F"/>
    <w:rsid w:val="002A3874"/>
    <w:rsid w:val="002C2107"/>
    <w:rsid w:val="002D4133"/>
    <w:rsid w:val="00304DBA"/>
    <w:rsid w:val="0033731E"/>
    <w:rsid w:val="00352F9C"/>
    <w:rsid w:val="003672A4"/>
    <w:rsid w:val="00371A6A"/>
    <w:rsid w:val="00381888"/>
    <w:rsid w:val="003904A2"/>
    <w:rsid w:val="003A170B"/>
    <w:rsid w:val="003B4A33"/>
    <w:rsid w:val="003C061D"/>
    <w:rsid w:val="003D4A7C"/>
    <w:rsid w:val="003E02E2"/>
    <w:rsid w:val="003E42B2"/>
    <w:rsid w:val="004058AD"/>
    <w:rsid w:val="00405909"/>
    <w:rsid w:val="0040656C"/>
    <w:rsid w:val="00406CF0"/>
    <w:rsid w:val="00412599"/>
    <w:rsid w:val="00414D40"/>
    <w:rsid w:val="00424A47"/>
    <w:rsid w:val="00425613"/>
    <w:rsid w:val="00430E41"/>
    <w:rsid w:val="00441487"/>
    <w:rsid w:val="004440B9"/>
    <w:rsid w:val="00454DB4"/>
    <w:rsid w:val="004852A8"/>
    <w:rsid w:val="004C3471"/>
    <w:rsid w:val="004C3AB8"/>
    <w:rsid w:val="004D281F"/>
    <w:rsid w:val="004D72F9"/>
    <w:rsid w:val="004F1DEC"/>
    <w:rsid w:val="00513B91"/>
    <w:rsid w:val="005156FD"/>
    <w:rsid w:val="00516EDF"/>
    <w:rsid w:val="00591990"/>
    <w:rsid w:val="005B1081"/>
    <w:rsid w:val="005B3AFB"/>
    <w:rsid w:val="005C51E6"/>
    <w:rsid w:val="005D719F"/>
    <w:rsid w:val="005E1E30"/>
    <w:rsid w:val="005F33A6"/>
    <w:rsid w:val="005F78E8"/>
    <w:rsid w:val="006009ED"/>
    <w:rsid w:val="00637C8B"/>
    <w:rsid w:val="00640409"/>
    <w:rsid w:val="00646375"/>
    <w:rsid w:val="0065152F"/>
    <w:rsid w:val="00652AED"/>
    <w:rsid w:val="00674130"/>
    <w:rsid w:val="006813F0"/>
    <w:rsid w:val="006D0AC9"/>
    <w:rsid w:val="006D20AB"/>
    <w:rsid w:val="006D6D96"/>
    <w:rsid w:val="006E3C70"/>
    <w:rsid w:val="006E7ED6"/>
    <w:rsid w:val="006F0628"/>
    <w:rsid w:val="006F446D"/>
    <w:rsid w:val="007071FC"/>
    <w:rsid w:val="00752685"/>
    <w:rsid w:val="0075716F"/>
    <w:rsid w:val="007A0964"/>
    <w:rsid w:val="007A593C"/>
    <w:rsid w:val="007E3CBB"/>
    <w:rsid w:val="007F3CA0"/>
    <w:rsid w:val="00816E39"/>
    <w:rsid w:val="008611F3"/>
    <w:rsid w:val="008710CA"/>
    <w:rsid w:val="008746C2"/>
    <w:rsid w:val="00895A3A"/>
    <w:rsid w:val="008A4595"/>
    <w:rsid w:val="008A5981"/>
    <w:rsid w:val="008A74A7"/>
    <w:rsid w:val="008B5528"/>
    <w:rsid w:val="008B7789"/>
    <w:rsid w:val="008D762E"/>
    <w:rsid w:val="008F2050"/>
    <w:rsid w:val="00911D95"/>
    <w:rsid w:val="009151D0"/>
    <w:rsid w:val="00932BE1"/>
    <w:rsid w:val="00977D14"/>
    <w:rsid w:val="009857AA"/>
    <w:rsid w:val="0099109D"/>
    <w:rsid w:val="009A6EF1"/>
    <w:rsid w:val="009B14F4"/>
    <w:rsid w:val="009B4E74"/>
    <w:rsid w:val="009C1C71"/>
    <w:rsid w:val="009D36FD"/>
    <w:rsid w:val="009E269C"/>
    <w:rsid w:val="009F4DC4"/>
    <w:rsid w:val="009F596B"/>
    <w:rsid w:val="00A11025"/>
    <w:rsid w:val="00A34C47"/>
    <w:rsid w:val="00A41FC7"/>
    <w:rsid w:val="00A517B3"/>
    <w:rsid w:val="00A6799B"/>
    <w:rsid w:val="00A84C9B"/>
    <w:rsid w:val="00A97746"/>
    <w:rsid w:val="00AA4B14"/>
    <w:rsid w:val="00AA4D50"/>
    <w:rsid w:val="00AB6901"/>
    <w:rsid w:val="00AC16DC"/>
    <w:rsid w:val="00B137A1"/>
    <w:rsid w:val="00B2548D"/>
    <w:rsid w:val="00B33C3B"/>
    <w:rsid w:val="00B403A2"/>
    <w:rsid w:val="00B8040D"/>
    <w:rsid w:val="00B86E54"/>
    <w:rsid w:val="00B927C1"/>
    <w:rsid w:val="00BA020E"/>
    <w:rsid w:val="00BA065C"/>
    <w:rsid w:val="00BA6F6B"/>
    <w:rsid w:val="00BC43AF"/>
    <w:rsid w:val="00BD1B06"/>
    <w:rsid w:val="00BF49D6"/>
    <w:rsid w:val="00BF76EE"/>
    <w:rsid w:val="00C0273B"/>
    <w:rsid w:val="00C02B96"/>
    <w:rsid w:val="00C03D7C"/>
    <w:rsid w:val="00C12719"/>
    <w:rsid w:val="00C23AC4"/>
    <w:rsid w:val="00C32CEE"/>
    <w:rsid w:val="00C33774"/>
    <w:rsid w:val="00C44AB6"/>
    <w:rsid w:val="00C63A6D"/>
    <w:rsid w:val="00C66277"/>
    <w:rsid w:val="00C7464E"/>
    <w:rsid w:val="00C76140"/>
    <w:rsid w:val="00C76162"/>
    <w:rsid w:val="00C969A5"/>
    <w:rsid w:val="00C96E61"/>
    <w:rsid w:val="00CD2318"/>
    <w:rsid w:val="00CF2D93"/>
    <w:rsid w:val="00CF5C8B"/>
    <w:rsid w:val="00D17563"/>
    <w:rsid w:val="00D20F2D"/>
    <w:rsid w:val="00D24682"/>
    <w:rsid w:val="00D26720"/>
    <w:rsid w:val="00D30265"/>
    <w:rsid w:val="00D3271D"/>
    <w:rsid w:val="00D422C7"/>
    <w:rsid w:val="00D426A0"/>
    <w:rsid w:val="00D511F8"/>
    <w:rsid w:val="00D53D8E"/>
    <w:rsid w:val="00D61449"/>
    <w:rsid w:val="00D67471"/>
    <w:rsid w:val="00D86286"/>
    <w:rsid w:val="00D87CF4"/>
    <w:rsid w:val="00D952A0"/>
    <w:rsid w:val="00DA6299"/>
    <w:rsid w:val="00DC052D"/>
    <w:rsid w:val="00DD6D70"/>
    <w:rsid w:val="00DE0C5C"/>
    <w:rsid w:val="00DF1E7A"/>
    <w:rsid w:val="00DF267B"/>
    <w:rsid w:val="00E00A3E"/>
    <w:rsid w:val="00E04E7A"/>
    <w:rsid w:val="00E1165F"/>
    <w:rsid w:val="00E53818"/>
    <w:rsid w:val="00E741E8"/>
    <w:rsid w:val="00E81EBA"/>
    <w:rsid w:val="00E92BA0"/>
    <w:rsid w:val="00E9356B"/>
    <w:rsid w:val="00E95064"/>
    <w:rsid w:val="00EA6F3C"/>
    <w:rsid w:val="00EB32C4"/>
    <w:rsid w:val="00EC2F6F"/>
    <w:rsid w:val="00ED0D1D"/>
    <w:rsid w:val="00ED2756"/>
    <w:rsid w:val="00ED3A8A"/>
    <w:rsid w:val="00EE6E0A"/>
    <w:rsid w:val="00F2104F"/>
    <w:rsid w:val="00F2388E"/>
    <w:rsid w:val="00F2781D"/>
    <w:rsid w:val="00F27F6F"/>
    <w:rsid w:val="00F57B20"/>
    <w:rsid w:val="00F67EE0"/>
    <w:rsid w:val="00F74B07"/>
    <w:rsid w:val="00F826DC"/>
    <w:rsid w:val="00F829FB"/>
    <w:rsid w:val="00F86C85"/>
    <w:rsid w:val="00F927F4"/>
    <w:rsid w:val="00F95CCC"/>
    <w:rsid w:val="00FA0EDE"/>
    <w:rsid w:val="00FA1EBA"/>
    <w:rsid w:val="00FA30F7"/>
    <w:rsid w:val="00FB5163"/>
    <w:rsid w:val="00FD5A74"/>
    <w:rsid w:val="00FF5BD5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D6AD-4780-4A35-A6E9-D63C9239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28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55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5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8B55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5528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5528"/>
    <w:pPr>
      <w:ind w:left="720"/>
      <w:contextualSpacing/>
    </w:pPr>
  </w:style>
  <w:style w:type="paragraph" w:styleId="a6">
    <w:name w:val="footnote text"/>
    <w:basedOn w:val="a"/>
    <w:link w:val="a7"/>
    <w:semiHidden/>
    <w:rsid w:val="008B5528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8B5528"/>
    <w:rPr>
      <w:rFonts w:eastAsia="Times New Roman" w:cs="Times New Roman"/>
      <w:sz w:val="20"/>
      <w:szCs w:val="20"/>
      <w:lang w:eastAsia="ru-RU"/>
    </w:rPr>
  </w:style>
  <w:style w:type="character" w:styleId="a8">
    <w:name w:val="footnote reference"/>
    <w:aliases w:val="fr,Used by Word for Help footnote symbols,Знак сноски-FN,Знак сноски 1,Ciae niinee-FN,Referencia nota al pie,ftref,сноска,Знак сноски Даша"/>
    <w:rsid w:val="008B5528"/>
    <w:rPr>
      <w:vertAlign w:val="superscript"/>
    </w:rPr>
  </w:style>
  <w:style w:type="table" w:styleId="a9">
    <w:name w:val="Table Grid"/>
    <w:basedOn w:val="a1"/>
    <w:uiPriority w:val="59"/>
    <w:rsid w:val="008B5528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8B5528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B552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B5528"/>
    <w:rPr>
      <w:rFonts w:eastAsia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B552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552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8B552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5528"/>
    <w:rPr>
      <w:rFonts w:eastAsia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8B5528"/>
    <w:pPr>
      <w:spacing w:before="100" w:beforeAutospacing="1" w:after="100" w:afterAutospacing="1"/>
    </w:p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8B5528"/>
    <w:rPr>
      <w:b/>
      <w:bCs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8B5528"/>
    <w:rPr>
      <w:rFonts w:eastAsia="Times New Roman" w:cs="Times New Roman"/>
      <w:b/>
      <w:bCs/>
      <w:sz w:val="20"/>
      <w:szCs w:val="20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8B552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5">
    <w:name w:val="Заголовок Знак"/>
    <w:basedOn w:val="a0"/>
    <w:link w:val="af4"/>
    <w:uiPriority w:val="10"/>
    <w:rsid w:val="008B552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18">
    <w:name w:val="Font Style18"/>
    <w:uiPriority w:val="99"/>
    <w:rsid w:val="008B5528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9"/>
    <w:uiPriority w:val="59"/>
    <w:rsid w:val="008B5528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8B5528"/>
    <w:pPr>
      <w:widowControl w:val="0"/>
      <w:autoSpaceDE w:val="0"/>
      <w:autoSpaceDN w:val="0"/>
      <w:adjustRightInd w:val="0"/>
      <w:spacing w:line="486" w:lineRule="exact"/>
      <w:ind w:firstLine="715"/>
      <w:jc w:val="both"/>
    </w:pPr>
  </w:style>
  <w:style w:type="paragraph" w:styleId="af6">
    <w:name w:val="Revision"/>
    <w:hidden/>
    <w:uiPriority w:val="99"/>
    <w:semiHidden/>
    <w:rsid w:val="008B5528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Стиль1"/>
    <w:basedOn w:val="1"/>
    <w:link w:val="13"/>
    <w:rsid w:val="008B5528"/>
    <w:rPr>
      <w:b/>
      <w:color w:val="000000" w:themeColor="text1"/>
    </w:rPr>
  </w:style>
  <w:style w:type="paragraph" w:customStyle="1" w:styleId="af7">
    <w:name w:val="СТИЛЬ"/>
    <w:basedOn w:val="1"/>
    <w:link w:val="af8"/>
    <w:qFormat/>
    <w:rsid w:val="008B5528"/>
    <w:rPr>
      <w:b/>
      <w:color w:val="000000" w:themeColor="text1"/>
      <w:sz w:val="24"/>
    </w:rPr>
  </w:style>
  <w:style w:type="character" w:customStyle="1" w:styleId="13">
    <w:name w:val="Стиль1 Знак"/>
    <w:basedOn w:val="10"/>
    <w:link w:val="12"/>
    <w:rsid w:val="008B5528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ru-RU"/>
    </w:rPr>
  </w:style>
  <w:style w:type="character" w:styleId="af9">
    <w:name w:val="Hyperlink"/>
    <w:basedOn w:val="a0"/>
    <w:uiPriority w:val="99"/>
    <w:unhideWhenUsed/>
    <w:rsid w:val="008B5528"/>
    <w:rPr>
      <w:color w:val="0563C1" w:themeColor="hyperlink"/>
      <w:u w:val="single"/>
    </w:rPr>
  </w:style>
  <w:style w:type="character" w:customStyle="1" w:styleId="af8">
    <w:name w:val="СТИЛЬ Знак"/>
    <w:basedOn w:val="10"/>
    <w:link w:val="af7"/>
    <w:rsid w:val="008B5528"/>
    <w:rPr>
      <w:rFonts w:asciiTheme="majorHAnsi" w:eastAsiaTheme="majorEastAsia" w:hAnsiTheme="majorHAnsi" w:cstheme="majorBidi"/>
      <w:b/>
      <w:color w:val="000000" w:themeColor="text1"/>
      <w:sz w:val="24"/>
      <w:szCs w:val="32"/>
      <w:lang w:eastAsia="ru-RU"/>
    </w:rPr>
  </w:style>
  <w:style w:type="character" w:styleId="afa">
    <w:name w:val="FollowedHyperlink"/>
    <w:basedOn w:val="a0"/>
    <w:uiPriority w:val="99"/>
    <w:semiHidden/>
    <w:unhideWhenUsed/>
    <w:rsid w:val="008B5528"/>
    <w:rPr>
      <w:color w:val="954F72" w:themeColor="followedHyperlink"/>
      <w:u w:val="single"/>
    </w:rPr>
  </w:style>
  <w:style w:type="paragraph" w:styleId="afb">
    <w:name w:val="TOC Heading"/>
    <w:basedOn w:val="1"/>
    <w:next w:val="a"/>
    <w:uiPriority w:val="39"/>
    <w:unhideWhenUsed/>
    <w:qFormat/>
    <w:rsid w:val="008B5528"/>
    <w:pPr>
      <w:spacing w:line="259" w:lineRule="auto"/>
      <w:outlineLvl w:val="9"/>
    </w:pPr>
  </w:style>
  <w:style w:type="character" w:styleId="afc">
    <w:name w:val="Placeholder Text"/>
    <w:basedOn w:val="a0"/>
    <w:uiPriority w:val="99"/>
    <w:semiHidden/>
    <w:rsid w:val="008B5528"/>
    <w:rPr>
      <w:color w:val="808080"/>
    </w:rPr>
  </w:style>
  <w:style w:type="paragraph" w:customStyle="1" w:styleId="ConsPlusNonformat">
    <w:name w:val="ConsPlusNonformat"/>
    <w:link w:val="ConsPlusNonformat0"/>
    <w:rsid w:val="008B5528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8B55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ЗАГОЛОВОК"/>
    <w:basedOn w:val="1"/>
    <w:link w:val="afe"/>
    <w:qFormat/>
    <w:rsid w:val="008B5528"/>
    <w:pPr>
      <w:spacing w:line="276" w:lineRule="auto"/>
      <w:jc w:val="both"/>
    </w:pPr>
    <w:rPr>
      <w:color w:val="000000" w:themeColor="text1"/>
    </w:rPr>
  </w:style>
  <w:style w:type="character" w:customStyle="1" w:styleId="afe">
    <w:name w:val="ЗАГОЛОВОК Знак"/>
    <w:basedOn w:val="10"/>
    <w:link w:val="afd"/>
    <w:rsid w:val="008B5528"/>
    <w:rPr>
      <w:rFonts w:asciiTheme="majorHAnsi" w:eastAsiaTheme="majorEastAsia" w:hAnsiTheme="majorHAnsi" w:cstheme="majorBidi"/>
      <w:color w:val="000000" w:themeColor="text1"/>
      <w:sz w:val="32"/>
      <w:szCs w:val="32"/>
      <w:lang w:eastAsia="ru-RU"/>
    </w:rPr>
  </w:style>
  <w:style w:type="character" w:customStyle="1" w:styleId="FontStyle82">
    <w:name w:val="Font Style82"/>
    <w:basedOn w:val="a0"/>
    <w:uiPriority w:val="99"/>
    <w:rsid w:val="008B5528"/>
    <w:rPr>
      <w:rFonts w:ascii="Times New Roman" w:hAnsi="Times New Roman" w:cs="Times New Roman"/>
      <w:sz w:val="26"/>
      <w:szCs w:val="26"/>
    </w:rPr>
  </w:style>
  <w:style w:type="paragraph" w:customStyle="1" w:styleId="Style37">
    <w:name w:val="Style37"/>
    <w:basedOn w:val="a"/>
    <w:uiPriority w:val="99"/>
    <w:rsid w:val="008B5528"/>
    <w:pPr>
      <w:widowControl w:val="0"/>
      <w:autoSpaceDE w:val="0"/>
      <w:autoSpaceDN w:val="0"/>
      <w:adjustRightInd w:val="0"/>
      <w:spacing w:line="121" w:lineRule="exact"/>
      <w:jc w:val="both"/>
    </w:pPr>
    <w:rPr>
      <w:rFonts w:eastAsiaTheme="minorEastAsia"/>
    </w:rPr>
  </w:style>
  <w:style w:type="character" w:customStyle="1" w:styleId="2">
    <w:name w:val="Основной текст (2)_"/>
    <w:basedOn w:val="a0"/>
    <w:link w:val="20"/>
    <w:uiPriority w:val="99"/>
    <w:locked/>
    <w:rsid w:val="008A4595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A4595"/>
    <w:pPr>
      <w:widowControl w:val="0"/>
      <w:shd w:val="clear" w:color="auto" w:fill="FFFFFF"/>
      <w:spacing w:line="413" w:lineRule="exact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39F44-3E2E-42B7-961A-9F8F2715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Андросенко Анастасия Владимировна</dc:creator>
  <cp:keywords/>
  <dc:description/>
  <cp:lastModifiedBy>Андросенко Анастасия Владимировна</cp:lastModifiedBy>
  <cp:revision>12</cp:revision>
  <cp:lastPrinted>2020-03-12T14:47:00Z</cp:lastPrinted>
  <dcterms:created xsi:type="dcterms:W3CDTF">2020-09-15T10:51:00Z</dcterms:created>
  <dcterms:modified xsi:type="dcterms:W3CDTF">2020-09-15T16:49:00Z</dcterms:modified>
</cp:coreProperties>
</file>