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A62" w:rsidRPr="009278A8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caps/>
          <w:sz w:val="28"/>
          <w:szCs w:val="28"/>
        </w:rPr>
      </w:pPr>
      <w:bookmarkStart w:id="0" w:name="_Toc534805059"/>
      <w:r w:rsidRPr="009278A8">
        <w:rPr>
          <w:b/>
          <w:bCs/>
          <w:caps/>
          <w:sz w:val="28"/>
          <w:szCs w:val="28"/>
        </w:rPr>
        <w:t>Центральный банк Российской Федерации</w:t>
      </w:r>
    </w:p>
    <w:p w:rsidR="00EF7A62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28"/>
          <w:szCs w:val="28"/>
        </w:rPr>
      </w:pPr>
      <w:r w:rsidRPr="009278A8">
        <w:rPr>
          <w:b/>
          <w:bCs/>
          <w:caps/>
          <w:sz w:val="28"/>
          <w:szCs w:val="28"/>
        </w:rPr>
        <w:t>(Банк России)</w:t>
      </w:r>
    </w:p>
    <w:p w:rsidR="00EF7A62" w:rsidRPr="00A12730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</w:rPr>
      </w:pPr>
    </w:p>
    <w:p w:rsidR="00EF7A62" w:rsidRDefault="00EF7A62" w:rsidP="00EF7A62">
      <w:pPr>
        <w:keepNext/>
        <w:keepLines/>
        <w:tabs>
          <w:tab w:val="left" w:pos="0"/>
        </w:tabs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Отделение</w:t>
      </w:r>
      <w:r w:rsidRPr="009278A8">
        <w:rPr>
          <w:b/>
          <w:bCs/>
          <w:sz w:val="28"/>
          <w:szCs w:val="28"/>
        </w:rPr>
        <w:t xml:space="preserve"> по Тульской области</w:t>
      </w:r>
      <w:r w:rsidRPr="0055386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Главного</w:t>
      </w:r>
      <w:r>
        <w:rPr>
          <w:b/>
          <w:bCs/>
          <w:cap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управления</w:t>
      </w:r>
    </w:p>
    <w:p w:rsidR="00EF7A62" w:rsidRPr="009278A8" w:rsidRDefault="00EF7A62" w:rsidP="00EF7A62">
      <w:pPr>
        <w:keepNext/>
        <w:keepLines/>
        <w:tabs>
          <w:tab w:val="left" w:pos="0"/>
        </w:tabs>
        <w:suppressAutoHyphens/>
        <w:jc w:val="center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 xml:space="preserve"> по Центральному федеральному округу</w:t>
      </w:r>
    </w:p>
    <w:p w:rsidR="00EF7A62" w:rsidRPr="009278A8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caps/>
        </w:rPr>
      </w:pPr>
    </w:p>
    <w:p w:rsidR="00EF7A62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sz w:val="28"/>
          <w:szCs w:val="28"/>
        </w:rPr>
      </w:pPr>
    </w:p>
    <w:p w:rsidR="00EF7A62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sz w:val="28"/>
          <w:szCs w:val="28"/>
        </w:rPr>
      </w:pPr>
    </w:p>
    <w:p w:rsidR="00EF7A62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sz w:val="28"/>
          <w:szCs w:val="28"/>
        </w:rPr>
      </w:pPr>
    </w:p>
    <w:p w:rsidR="00EF7A62" w:rsidRPr="00035155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rPr>
          <w:b/>
          <w:bCs/>
        </w:rPr>
      </w:pPr>
      <w:r w:rsidRPr="00035155">
        <w:rPr>
          <w:b/>
          <w:bCs/>
        </w:rPr>
        <w:t>УТВЕРЖДЕН</w:t>
      </w:r>
    </w:p>
    <w:p w:rsidR="00EF7A62" w:rsidRDefault="00EF7A62" w:rsidP="00EF7A62">
      <w:pPr>
        <w:keepNext/>
        <w:keepLines/>
        <w:tabs>
          <w:tab w:val="left" w:pos="0"/>
        </w:tabs>
        <w:suppressAutoHyphens/>
        <w:spacing w:line="300" w:lineRule="atLeast"/>
      </w:pPr>
      <w:r w:rsidRPr="00EC4D60">
        <w:t>ЦБРФ.425710.70001.П7.2-4.</w:t>
      </w:r>
      <w:r>
        <w:t>0409002</w:t>
      </w:r>
      <w:r w:rsidRPr="00EC4D60">
        <w:t>.01</w:t>
      </w:r>
      <w:r>
        <w:t>-ЛУ</w:t>
      </w:r>
    </w:p>
    <w:p w:rsidR="00EF7A62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sz w:val="28"/>
          <w:szCs w:val="28"/>
        </w:rPr>
      </w:pPr>
    </w:p>
    <w:p w:rsidR="00EF7A62" w:rsidRPr="009278A8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caps/>
          <w:sz w:val="28"/>
          <w:szCs w:val="20"/>
        </w:rPr>
      </w:pPr>
    </w:p>
    <w:p w:rsidR="00EF7A62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32"/>
          <w:szCs w:val="32"/>
        </w:rPr>
      </w:pPr>
    </w:p>
    <w:p w:rsidR="00EF7A62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32"/>
          <w:szCs w:val="32"/>
        </w:rPr>
      </w:pPr>
    </w:p>
    <w:p w:rsidR="00EF7A62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32"/>
          <w:szCs w:val="32"/>
        </w:rPr>
      </w:pPr>
    </w:p>
    <w:p w:rsidR="00EF7A62" w:rsidRPr="009278A8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32"/>
          <w:szCs w:val="32"/>
        </w:rPr>
      </w:pPr>
    </w:p>
    <w:p w:rsidR="00EF7A62" w:rsidRPr="001E5C5A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26"/>
          <w:szCs w:val="26"/>
        </w:rPr>
      </w:pPr>
      <w:r w:rsidRPr="001E5C5A">
        <w:rPr>
          <w:b/>
          <w:bCs/>
          <w:caps/>
          <w:sz w:val="26"/>
          <w:szCs w:val="26"/>
        </w:rPr>
        <w:t xml:space="preserve">ОПИСАНИЕ УНИФИЦИРОВАННОГО ФОРМАТА </w:t>
      </w:r>
    </w:p>
    <w:p w:rsidR="00EF7A62" w:rsidRPr="001E5C5A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26"/>
          <w:szCs w:val="26"/>
        </w:rPr>
      </w:pPr>
      <w:r w:rsidRPr="001E5C5A">
        <w:rPr>
          <w:b/>
          <w:bCs/>
          <w:caps/>
          <w:sz w:val="26"/>
          <w:szCs w:val="26"/>
        </w:rPr>
        <w:t>ЭЛЕКТРОННОГО ОБМЕНА ДАННЫМИ</w:t>
      </w:r>
    </w:p>
    <w:p w:rsidR="00EF7A62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26"/>
          <w:szCs w:val="26"/>
        </w:rPr>
      </w:pPr>
      <w:r w:rsidRPr="001E5C5A">
        <w:rPr>
          <w:b/>
          <w:bCs/>
          <w:caps/>
          <w:sz w:val="26"/>
          <w:szCs w:val="26"/>
        </w:rPr>
        <w:t xml:space="preserve">ПО ФормЕ </w:t>
      </w:r>
      <w:r>
        <w:rPr>
          <w:b/>
          <w:bCs/>
          <w:caps/>
          <w:sz w:val="26"/>
          <w:szCs w:val="26"/>
        </w:rPr>
        <w:t>0409002</w:t>
      </w:r>
    </w:p>
    <w:p w:rsidR="00EF7A62" w:rsidRPr="00EC4D60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26"/>
          <w:szCs w:val="26"/>
        </w:rPr>
      </w:pPr>
    </w:p>
    <w:p w:rsidR="00EF7A62" w:rsidRPr="001E5C5A" w:rsidRDefault="00EF7A62" w:rsidP="00EF7A62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«ОТЧЕТ О ФИНАНСОВЫХ РЕЗУЛЬТАТАХ БАНКА РОССИИ (</w:t>
      </w:r>
      <w:r w:rsidR="005C0993">
        <w:rPr>
          <w:b/>
          <w:bCs/>
          <w:caps/>
          <w:sz w:val="26"/>
          <w:szCs w:val="26"/>
        </w:rPr>
        <w:t>ГОДОВАЯ</w:t>
      </w:r>
      <w:r>
        <w:rPr>
          <w:b/>
          <w:bCs/>
          <w:caps/>
          <w:sz w:val="26"/>
          <w:szCs w:val="26"/>
        </w:rPr>
        <w:t>)</w:t>
      </w:r>
      <w:r w:rsidRPr="008B1C8B">
        <w:rPr>
          <w:b/>
          <w:bCs/>
          <w:caps/>
          <w:sz w:val="26"/>
          <w:szCs w:val="26"/>
        </w:rPr>
        <w:t>»</w:t>
      </w:r>
    </w:p>
    <w:p w:rsidR="00EF7A62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caps/>
        </w:rPr>
      </w:pPr>
    </w:p>
    <w:p w:rsidR="00EF7A62" w:rsidRPr="00844924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</w:pPr>
      <w:r w:rsidRPr="00EC4D60">
        <w:rPr>
          <w:b/>
        </w:rPr>
        <w:t>ЦБРФ.425710.70001.П7.2-4.</w:t>
      </w:r>
      <w:r>
        <w:rPr>
          <w:b/>
        </w:rPr>
        <w:t>0409002</w:t>
      </w:r>
      <w:r w:rsidRPr="00EC4D60">
        <w:rPr>
          <w:b/>
        </w:rPr>
        <w:t>.01</w:t>
      </w:r>
    </w:p>
    <w:p w:rsidR="00EF7A62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caps/>
        </w:rPr>
      </w:pPr>
    </w:p>
    <w:p w:rsidR="00EF7A62" w:rsidRPr="00844924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caps/>
        </w:rPr>
      </w:pPr>
    </w:p>
    <w:p w:rsidR="00EF7A62" w:rsidRPr="002F1B78" w:rsidRDefault="00EF7A62" w:rsidP="00EF7A62">
      <w:pPr>
        <w:keepNext/>
        <w:keepLines/>
        <w:tabs>
          <w:tab w:val="left" w:pos="708"/>
        </w:tabs>
        <w:suppressAutoHyphens/>
        <w:spacing w:line="300" w:lineRule="atLeast"/>
        <w:jc w:val="center"/>
        <w:rPr>
          <w:b/>
          <w:bCs/>
          <w:caps/>
        </w:rPr>
      </w:pPr>
      <w:r w:rsidRPr="002F1B78">
        <w:rPr>
          <w:b/>
          <w:bCs/>
        </w:rPr>
        <w:t xml:space="preserve">Листов </w:t>
      </w:r>
      <w:r w:rsidR="00814A9C">
        <w:rPr>
          <w:b/>
          <w:bCs/>
        </w:rPr>
        <w:t>4</w:t>
      </w:r>
    </w:p>
    <w:p w:rsidR="00EF7A62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EF7A62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EF7A62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EF7A62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EF7A62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EF7A62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EF7A62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EF7A62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EF7A62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EF7A62" w:rsidRPr="0044204C" w:rsidRDefault="00EF7A62" w:rsidP="00EF7A62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192667" w:rsidRDefault="00EF7A62" w:rsidP="00EF7A62">
      <w:pPr>
        <w:keepNext/>
        <w:spacing w:before="240" w:after="60"/>
        <w:jc w:val="center"/>
        <w:outlineLvl w:val="1"/>
        <w:rPr>
          <w:b/>
          <w:bCs/>
          <w:iCs/>
          <w:sz w:val="26"/>
          <w:szCs w:val="26"/>
        </w:rPr>
        <w:sectPr w:rsidR="00192667" w:rsidSect="009E1735">
          <w:headerReference w:type="default" r:id="rId8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>
        <w:rPr>
          <w:b/>
          <w:bCs/>
          <w:iCs/>
          <w:sz w:val="26"/>
          <w:szCs w:val="26"/>
        </w:rPr>
        <w:t>2019</w:t>
      </w:r>
    </w:p>
    <w:p w:rsidR="00EF7A62" w:rsidRDefault="00EF7A62" w:rsidP="00EF7A62">
      <w:pPr>
        <w:jc w:val="center"/>
        <w:rPr>
          <w:b/>
          <w:sz w:val="28"/>
          <w:szCs w:val="28"/>
        </w:rPr>
      </w:pPr>
      <w:r w:rsidRPr="00BD300E">
        <w:rPr>
          <w:b/>
          <w:sz w:val="28"/>
          <w:szCs w:val="28"/>
        </w:rPr>
        <w:lastRenderedPageBreak/>
        <w:t>АННОТАЦИЯ</w:t>
      </w:r>
    </w:p>
    <w:p w:rsidR="00EF7A62" w:rsidRDefault="00EF7A62" w:rsidP="00EF7A62">
      <w:pPr>
        <w:rPr>
          <w:b/>
          <w:sz w:val="28"/>
          <w:szCs w:val="28"/>
        </w:rPr>
      </w:pPr>
    </w:p>
    <w:p w:rsidR="00EF7A62" w:rsidRPr="00B52B65" w:rsidRDefault="00EF7A62" w:rsidP="00EF7A62">
      <w:pPr>
        <w:pStyle w:val="a6"/>
        <w:spacing w:after="0" w:line="360" w:lineRule="auto"/>
        <w:ind w:right="-371" w:firstLine="708"/>
      </w:pPr>
      <w:r w:rsidRPr="00610ED6">
        <w:t xml:space="preserve">Настоящий документ описывает информационную часть электронного сообщения унифицированного формата по форме </w:t>
      </w:r>
      <w:r>
        <w:rPr>
          <w:lang w:val="ru-RU"/>
        </w:rPr>
        <w:t>0409002 «</w:t>
      </w:r>
      <w:r>
        <w:t>Отчет о финансовых результатах Банка России</w:t>
      </w:r>
      <w:r>
        <w:rPr>
          <w:lang w:val="ru-RU"/>
        </w:rPr>
        <w:t xml:space="preserve"> (</w:t>
      </w:r>
      <w:r w:rsidR="005C0993">
        <w:rPr>
          <w:lang w:val="ru-RU"/>
        </w:rPr>
        <w:t>годовая</w:t>
      </w:r>
      <w:r>
        <w:rPr>
          <w:lang w:val="ru-RU"/>
        </w:rPr>
        <w:t>)»</w:t>
      </w:r>
      <w:r>
        <w:t xml:space="preserve"> </w:t>
      </w:r>
      <w:r w:rsidRPr="00B52B65">
        <w:t xml:space="preserve">и является </w:t>
      </w:r>
      <w:r>
        <w:rPr>
          <w:lang w:val="ru-RU"/>
        </w:rPr>
        <w:t>изменением</w:t>
      </w:r>
      <w:r w:rsidRPr="00B52B65">
        <w:t xml:space="preserve"> к документу </w:t>
      </w:r>
      <w:r>
        <w:rPr>
          <w:lang w:val="ru-RU"/>
        </w:rPr>
        <w:t>«</w:t>
      </w:r>
      <w:r w:rsidRPr="00B52B65">
        <w:t>Описание унифицированных форматов электронного обмена данными отчетности. Часть 4. Структура электронных сообщений унифицированного формата для представления бухгалтерской отчетности структурных подразделений Банка России в Центральный банк Российской Федерации</w:t>
      </w:r>
      <w:r>
        <w:rPr>
          <w:lang w:val="ru-RU"/>
        </w:rPr>
        <w:t>»</w:t>
      </w:r>
      <w:r w:rsidRPr="00B52B65">
        <w:t xml:space="preserve"> редакции 2 от </w:t>
      </w:r>
      <w:r w:rsidRPr="003E5F89">
        <w:rPr>
          <w:lang w:val="ru-RU"/>
        </w:rPr>
        <w:t>0</w:t>
      </w:r>
      <w:r>
        <w:rPr>
          <w:lang w:val="ru-RU"/>
        </w:rPr>
        <w:t>9</w:t>
      </w:r>
      <w:r w:rsidRPr="00FF5AF7">
        <w:rPr>
          <w:lang w:val="ru-RU"/>
        </w:rPr>
        <w:t>.</w:t>
      </w:r>
      <w:r w:rsidRPr="003E5F89">
        <w:rPr>
          <w:lang w:val="ru-RU"/>
        </w:rPr>
        <w:t>0</w:t>
      </w:r>
      <w:r>
        <w:rPr>
          <w:lang w:val="ru-RU"/>
        </w:rPr>
        <w:t>1</w:t>
      </w:r>
      <w:r w:rsidRPr="00FF5AF7">
        <w:rPr>
          <w:lang w:val="ru-RU"/>
        </w:rPr>
        <w:t>.</w:t>
      </w:r>
      <w:r>
        <w:t>2019</w:t>
      </w:r>
      <w:r w:rsidRPr="00B52B65">
        <w:t xml:space="preserve">, в части формата по форме </w:t>
      </w:r>
      <w:r>
        <w:rPr>
          <w:lang w:val="ru-RU"/>
        </w:rPr>
        <w:t>0409002</w:t>
      </w:r>
      <w:r w:rsidRPr="00B52B65">
        <w:t>.</w:t>
      </w:r>
    </w:p>
    <w:p w:rsidR="00EF7A62" w:rsidRPr="005C7FF6" w:rsidRDefault="00EF7A62" w:rsidP="00EF7A62">
      <w:pPr>
        <w:pStyle w:val="a6"/>
        <w:spacing w:after="0" w:line="360" w:lineRule="auto"/>
        <w:ind w:right="-371" w:firstLine="708"/>
      </w:pPr>
      <w:r w:rsidRPr="00080E73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EF7A62" w:rsidRPr="00A45B3B" w:rsidRDefault="00EF7A62" w:rsidP="00EF7A62">
      <w:pPr>
        <w:pStyle w:val="a6"/>
        <w:spacing w:after="0" w:line="276" w:lineRule="auto"/>
        <w:ind w:right="-1" w:firstLine="851"/>
      </w:pPr>
      <w:r w:rsidRPr="00A45B3B">
        <w:t xml:space="preserve">Пользовательское сопровождение форматов обмена </w:t>
      </w:r>
      <w:r w:rsidRPr="00A45B3B">
        <w:sym w:font="Symbol" w:char="F02D"/>
      </w:r>
      <w:r w:rsidRPr="00A45B3B">
        <w:t xml:space="preserve"> </w:t>
      </w:r>
      <w:r w:rsidRPr="00A45B3B">
        <w:rPr>
          <w:lang w:val="en-US"/>
        </w:rPr>
        <w:t>e</w:t>
      </w:r>
      <w:r w:rsidRPr="00A45B3B">
        <w:t>-</w:t>
      </w:r>
      <w:proofErr w:type="spellStart"/>
      <w:r w:rsidRPr="00A45B3B">
        <w:rPr>
          <w:lang w:val="en-US"/>
        </w:rPr>
        <w:t>mail</w:t>
      </w:r>
      <w:proofErr w:type="spellEnd"/>
      <w:r w:rsidRPr="00A45B3B">
        <w:t xml:space="preserve"> </w:t>
      </w:r>
      <w:hyperlink r:id="rId9" w:history="1">
        <w:r w:rsidRPr="00A45B3B">
          <w:rPr>
            <w:rStyle w:val="aa"/>
          </w:rPr>
          <w:t>LogachevDV@cbr.ru</w:t>
        </w:r>
      </w:hyperlink>
      <w:r w:rsidRPr="00A45B3B">
        <w:t xml:space="preserve">, </w:t>
      </w:r>
      <w:hyperlink r:id="rId10" w:history="1">
        <w:r w:rsidRPr="00A45B3B">
          <w:rPr>
            <w:rStyle w:val="aa"/>
          </w:rPr>
          <w:t>ZharkovAV@cbr.ru</w:t>
        </w:r>
      </w:hyperlink>
      <w:r w:rsidRPr="00A45B3B">
        <w:t>.</w:t>
      </w:r>
    </w:p>
    <w:p w:rsidR="00EF7A62" w:rsidRPr="005C7FF6" w:rsidRDefault="00EF7A62" w:rsidP="00EF7A62">
      <w:pPr>
        <w:pStyle w:val="a6"/>
        <w:spacing w:after="0" w:line="360" w:lineRule="auto"/>
        <w:ind w:right="-371" w:firstLine="708"/>
      </w:pPr>
    </w:p>
    <w:p w:rsidR="009E1735" w:rsidRDefault="00EF7A62" w:rsidP="00EF7A62">
      <w:pPr>
        <w:pStyle w:val="2"/>
      </w:pPr>
      <w:r>
        <w:br w:type="page"/>
      </w:r>
      <w:r w:rsidR="009E1735" w:rsidRPr="00A16CA8">
        <w:lastRenderedPageBreak/>
        <w:t>Форма 0409002</w:t>
      </w:r>
      <w:r w:rsidR="009E1735">
        <w:t>.</w:t>
      </w:r>
      <w:r w:rsidR="009E1735" w:rsidRPr="00A16CA8">
        <w:t xml:space="preserve"> </w:t>
      </w:r>
      <w:r w:rsidR="009E1735" w:rsidRPr="00EB285B">
        <w:t>Отчет о финансовых результатах (годовая)</w:t>
      </w:r>
      <w:r w:rsidR="009E1735" w:rsidRPr="00F16466">
        <w:t xml:space="preserve">. </w:t>
      </w:r>
      <w:r w:rsidR="009E1735" w:rsidRPr="00A16CA8">
        <w:t xml:space="preserve">Отчет о </w:t>
      </w:r>
      <w:r w:rsidR="009E1735">
        <w:t xml:space="preserve">финансовых результатах (годовая) </w:t>
      </w:r>
      <w:r w:rsidR="009E1735" w:rsidRPr="00B6564A">
        <w:t>(данные в части Счетной палаты)</w:t>
      </w:r>
      <w:bookmarkEnd w:id="0"/>
    </w:p>
    <w:p w:rsidR="009E1735" w:rsidRDefault="009E1735" w:rsidP="009E1735">
      <w:pPr>
        <w:pStyle w:val="a3"/>
        <w:rPr>
          <w:b/>
          <w:bCs/>
          <w:i/>
          <w:iCs/>
          <w:u w:val="single"/>
          <w:lang w:val="ru-RU"/>
        </w:rPr>
      </w:pPr>
    </w:p>
    <w:p w:rsidR="009E1735" w:rsidRDefault="009E1735" w:rsidP="009E1735">
      <w:pPr>
        <w:pStyle w:val="a3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E1735" w:rsidRDefault="009E1735" w:rsidP="009E1735">
      <w:pPr>
        <w:rPr>
          <w:b/>
          <w:bCs/>
        </w:rPr>
      </w:pPr>
    </w:p>
    <w:p w:rsidR="009E1735" w:rsidRDefault="009E1735" w:rsidP="009E1735">
      <w:pPr>
        <w:rPr>
          <w:b/>
          <w:bCs/>
        </w:rPr>
      </w:pPr>
      <w:r>
        <w:rPr>
          <w:b/>
          <w:bCs/>
        </w:rPr>
        <w:t>ARR+</w:t>
      </w:r>
      <w:r w:rsidRPr="00EB285B">
        <w:rPr>
          <w:b/>
          <w:bCs/>
        </w:rPr>
        <w:t>&lt;</w:t>
      </w:r>
      <w:proofErr w:type="spellStart"/>
      <w:r>
        <w:rPr>
          <w:b/>
          <w:bCs/>
        </w:rPr>
        <w:t>код_приложения</w:t>
      </w:r>
      <w:proofErr w:type="spellEnd"/>
      <w:proofErr w:type="gramStart"/>
      <w:r w:rsidRPr="00EB285B">
        <w:rPr>
          <w:b/>
          <w:bCs/>
        </w:rPr>
        <w:t>&gt;</w:t>
      </w:r>
      <w:r>
        <w:rPr>
          <w:b/>
          <w:bCs/>
        </w:rPr>
        <w:t>:$</w:t>
      </w:r>
      <w:proofErr w:type="spellStart"/>
      <w:proofErr w:type="gramEnd"/>
      <w:r>
        <w:rPr>
          <w:b/>
          <w:bCs/>
        </w:rPr>
        <w:t>empty</w:t>
      </w:r>
      <w:proofErr w:type="spellEnd"/>
      <w:r>
        <w:rPr>
          <w:b/>
          <w:bCs/>
        </w:rPr>
        <w:t>$: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 xml:space="preserve">~;' … </w:t>
      </w:r>
      <w:r>
        <w:rPr>
          <w:b/>
          <w:bCs/>
        </w:rPr>
        <w:t>и т.д. по всем кодам строк</w:t>
      </w:r>
    </w:p>
    <w:p w:rsidR="009E1735" w:rsidRDefault="009E1735" w:rsidP="009E1735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9E1735" w:rsidTr="00FE48E7">
        <w:trPr>
          <w:tblHeader/>
        </w:trPr>
        <w:tc>
          <w:tcPr>
            <w:tcW w:w="10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E1735" w:rsidTr="00FE48E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ARR+&lt;</w:t>
            </w:r>
            <w:proofErr w:type="spellStart"/>
            <w:r>
              <w:rPr>
                <w:b/>
                <w:bCs/>
              </w:rPr>
              <w:t>код_приложения</w:t>
            </w:r>
            <w:proofErr w:type="spellEnd"/>
            <w:r>
              <w:rPr>
                <w:b/>
                <w:bCs/>
                <w:lang w:val="en-US"/>
              </w:rPr>
              <w:t>&gt;</w:t>
            </w:r>
          </w:p>
          <w:p w:rsidR="009E1735" w:rsidRDefault="009E1735" w:rsidP="00FE48E7">
            <w:pPr>
              <w:spacing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</w:pPr>
            <w:r>
              <w:t>Информация по форме 2, где:</w:t>
            </w:r>
          </w:p>
          <w:p w:rsidR="009E1735" w:rsidRDefault="009E1735" w:rsidP="00FE48E7">
            <w:pPr>
              <w:spacing w:line="360" w:lineRule="auto"/>
            </w:pPr>
            <w:r w:rsidRPr="00D66E86">
              <w:rPr>
                <w:b/>
                <w:bCs/>
              </w:rPr>
              <w:t>&lt;</w:t>
            </w:r>
            <w:proofErr w:type="spellStart"/>
            <w:r w:rsidRPr="00D66E86">
              <w:rPr>
                <w:b/>
                <w:bCs/>
              </w:rPr>
              <w:t>код_приложения</w:t>
            </w:r>
            <w:proofErr w:type="spellEnd"/>
            <w:r w:rsidRPr="00D66E86">
              <w:rPr>
                <w:b/>
                <w:bCs/>
              </w:rPr>
              <w:t>&gt;</w:t>
            </w:r>
            <w:r w:rsidRPr="00D66E86">
              <w:t xml:space="preserve"> –принимает значение </w:t>
            </w:r>
            <w:r w:rsidRPr="00D66E86">
              <w:rPr>
                <w:b/>
                <w:lang w:val="en-US"/>
              </w:rPr>
              <w:t>F</w:t>
            </w:r>
            <w:r w:rsidRPr="00D66E86">
              <w:rPr>
                <w:b/>
              </w:rPr>
              <w:t>02</w:t>
            </w:r>
            <w:r>
              <w:rPr>
                <w:b/>
                <w:lang w:val="en-US"/>
              </w:rPr>
              <w:t>G</w:t>
            </w:r>
            <w:r w:rsidRPr="00D66E86">
              <w:t xml:space="preserve"> или значение </w:t>
            </w:r>
            <w:r w:rsidRPr="00D66E86">
              <w:rPr>
                <w:b/>
                <w:lang w:val="en-US"/>
              </w:rPr>
              <w:t>F</w:t>
            </w:r>
            <w:r w:rsidRPr="00D66E86">
              <w:rPr>
                <w:b/>
              </w:rPr>
              <w:t>02</w:t>
            </w:r>
            <w:r w:rsidRPr="00D66E86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G</w:t>
            </w:r>
            <w:r w:rsidRPr="00D66E86">
              <w:t xml:space="preserve"> для данных по форме 2 в части Счетной палаты;</w:t>
            </w:r>
          </w:p>
          <w:p w:rsidR="009E1735" w:rsidRDefault="009E1735" w:rsidP="00FE48E7">
            <w:pPr>
              <w:spacing w:line="360" w:lineRule="auto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строки.</w:t>
            </w:r>
          </w:p>
          <w:p w:rsidR="009E1735" w:rsidRDefault="009E1735" w:rsidP="00FE48E7">
            <w:pPr>
              <w:spacing w:line="360" w:lineRule="auto"/>
            </w:pPr>
            <w:r>
              <w:t>Данные значения постоянны для данной формы отчетности.</w:t>
            </w:r>
          </w:p>
        </w:tc>
      </w:tr>
      <w:tr w:rsidR="009E1735" w:rsidTr="00FE48E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  <w:jc w:val="right"/>
            </w:pPr>
            <w:r>
              <w:t>Код строки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</w:pPr>
            <w:r>
              <w:rPr>
                <w:color w:val="000000"/>
              </w:rPr>
              <w:t xml:space="preserve">Принимает значения кодов символов в соответствии со справочником </w:t>
            </w:r>
            <w:r w:rsidRPr="00AF2E02">
              <w:rPr>
                <w:color w:val="000000"/>
              </w:rPr>
              <w:t>"Номенклатура форм бухгалтерской отчетности" в части формы "Отчет о финансовых результатах". Состояние Справочника берется на отчетную дату.</w:t>
            </w:r>
          </w:p>
        </w:tc>
      </w:tr>
      <w:tr w:rsidR="009E1735" w:rsidTr="00FE48E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  <w:jc w:val="right"/>
            </w:pPr>
            <w:r>
              <w:t>Код колонки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Pr="00390D16" w:rsidRDefault="009E1735" w:rsidP="00FE48E7">
            <w:pPr>
              <w:pStyle w:val="a3"/>
              <w:spacing w:line="360" w:lineRule="auto"/>
              <w:ind w:firstLine="72"/>
              <w:jc w:val="left"/>
              <w:rPr>
                <w:lang w:val="ru-RU"/>
              </w:rPr>
            </w:pPr>
            <w:r>
              <w:rPr>
                <w:lang w:val="ru-RU"/>
              </w:rPr>
              <w:t>Код колонки может принимать значения – 4</w:t>
            </w:r>
            <w:r w:rsidR="00390D16" w:rsidRPr="00FC2B10">
              <w:rPr>
                <w:lang w:val="ru-RU"/>
              </w:rPr>
              <w:t>(</w:t>
            </w:r>
            <w:r w:rsidR="00390D16">
              <w:rPr>
                <w:lang w:val="ru-RU"/>
              </w:rPr>
              <w:t>сумма).</w:t>
            </w:r>
            <w:r>
              <w:rPr>
                <w:lang w:val="ru-RU"/>
              </w:rPr>
              <w:t xml:space="preserve"> </w:t>
            </w:r>
          </w:p>
          <w:p w:rsidR="009E1735" w:rsidRDefault="009E1735" w:rsidP="00FE48E7">
            <w:pPr>
              <w:pStyle w:val="a3"/>
              <w:spacing w:line="360" w:lineRule="auto"/>
              <w:ind w:firstLine="72"/>
              <w:jc w:val="left"/>
              <w:rPr>
                <w:lang w:val="ru-RU"/>
              </w:rPr>
            </w:pPr>
          </w:p>
        </w:tc>
      </w:tr>
      <w:tr w:rsidR="009E1735" w:rsidTr="00FE48E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pStyle w:val="a3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</w:pPr>
            <w:r>
              <w:t>Значение в соответствующей ячейке отчета, определяемое кодом строки и кодом колонки. Суммовые показатели – рубли с двумя десятичными знаками.</w:t>
            </w:r>
          </w:p>
        </w:tc>
      </w:tr>
    </w:tbl>
    <w:p w:rsidR="009E1735" w:rsidRDefault="009E1735" w:rsidP="009E1735">
      <w:pPr>
        <w:pStyle w:val="a3"/>
        <w:rPr>
          <w:b/>
          <w:bCs/>
          <w:i/>
          <w:iCs/>
          <w:u w:val="single"/>
          <w:lang w:val="ru-RU"/>
        </w:rPr>
      </w:pPr>
    </w:p>
    <w:p w:rsidR="009E1735" w:rsidRDefault="009E1735" w:rsidP="009E1735">
      <w:pPr>
        <w:ind w:firstLine="0"/>
        <w:rPr>
          <w:u w:val="single"/>
        </w:rPr>
      </w:pPr>
      <w:r>
        <w:rPr>
          <w:b/>
          <w:bCs/>
          <w:i/>
          <w:iCs/>
          <w:u w:val="single"/>
        </w:rPr>
        <w:br w:type="page"/>
      </w:r>
      <w:proofErr w:type="spellStart"/>
      <w:r>
        <w:rPr>
          <w:b/>
          <w:bCs/>
          <w:i/>
          <w:iCs/>
          <w:u w:val="single"/>
        </w:rPr>
        <w:lastRenderedPageBreak/>
        <w:t>Cегмент</w:t>
      </w:r>
      <w:proofErr w:type="spellEnd"/>
      <w:r>
        <w:rPr>
          <w:b/>
          <w:bCs/>
          <w:i/>
          <w:iCs/>
          <w:u w:val="single"/>
        </w:rPr>
        <w:t xml:space="preserve"> со служебной информацией</w:t>
      </w:r>
    </w:p>
    <w:p w:rsidR="009E1735" w:rsidRDefault="009E1735" w:rsidP="009E1735"/>
    <w:p w:rsidR="009E1735" w:rsidRPr="00B71192" w:rsidRDefault="009E1735" w:rsidP="009E1735">
      <w:r>
        <w:rPr>
          <w:b/>
          <w:bCs/>
          <w:lang w:val="en-US"/>
        </w:rPr>
        <w:t>ARR</w:t>
      </w:r>
      <w:r>
        <w:rPr>
          <w:b/>
          <w:bCs/>
        </w:rPr>
        <w:t>+$</w:t>
      </w:r>
      <w:proofErr w:type="spellStart"/>
      <w:r>
        <w:rPr>
          <w:b/>
          <w:bCs/>
          <w:lang w:val="en-US"/>
        </w:rPr>
        <w:t>attrib</w:t>
      </w:r>
      <w:proofErr w:type="spellEnd"/>
      <w:r>
        <w:rPr>
          <w:b/>
          <w:bCs/>
        </w:rPr>
        <w:t>$2:</w:t>
      </w:r>
      <w:r w:rsidRPr="00EB285B">
        <w:rPr>
          <w:b/>
          <w:bCs/>
        </w:rPr>
        <w:t>&lt;</w:t>
      </w:r>
      <w:proofErr w:type="spellStart"/>
      <w:r>
        <w:rPr>
          <w:b/>
          <w:bCs/>
        </w:rPr>
        <w:t>код_приложения</w:t>
      </w:r>
      <w:proofErr w:type="spellEnd"/>
      <w:r w:rsidRPr="00EB285B">
        <w:rPr>
          <w:b/>
          <w:bCs/>
        </w:rPr>
        <w:t>&gt;</w:t>
      </w:r>
      <w:r>
        <w:rPr>
          <w:b/>
          <w:bCs/>
        </w:rPr>
        <w:t>:$</w:t>
      </w:r>
      <w:proofErr w:type="spellStart"/>
      <w:r>
        <w:rPr>
          <w:b/>
          <w:bCs/>
          <w:lang w:val="en-US"/>
        </w:rPr>
        <w:t>attrib</w:t>
      </w:r>
      <w:proofErr w:type="spellEnd"/>
      <w:r>
        <w:rPr>
          <w:b/>
          <w:bCs/>
        </w:rPr>
        <w:t>$:</w:t>
      </w:r>
      <w:r>
        <w:t>~</w:t>
      </w:r>
      <w:proofErr w:type="spellStart"/>
      <w:r>
        <w:rPr>
          <w:lang w:val="en-US"/>
        </w:rPr>
        <w:t>exectlf</w:t>
      </w:r>
      <w:proofErr w:type="spellEnd"/>
      <w:r>
        <w:t>=</w:t>
      </w:r>
      <w:r>
        <w:rPr>
          <w:i/>
          <w:iCs/>
        </w:rPr>
        <w:t>значение</w:t>
      </w:r>
      <w:r>
        <w:t>~;~…;~</w:t>
      </w:r>
      <w:proofErr w:type="spellStart"/>
      <w:r>
        <w:rPr>
          <w:lang w:val="en-US"/>
        </w:rPr>
        <w:t>accname</w:t>
      </w:r>
      <w:proofErr w:type="spellEnd"/>
      <w:r>
        <w:t>=</w:t>
      </w:r>
      <w:r>
        <w:rPr>
          <w:i/>
          <w:iCs/>
        </w:rPr>
        <w:t>значени</w:t>
      </w:r>
      <w:r>
        <w:t>е~;'</w:t>
      </w:r>
    </w:p>
    <w:p w:rsidR="009E1735" w:rsidRPr="00B71192" w:rsidRDefault="009E1735" w:rsidP="009E1735"/>
    <w:p w:rsidR="009E1735" w:rsidRDefault="009E1735" w:rsidP="009E1735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9E1735" w:rsidTr="00FE48E7">
        <w:trPr>
          <w:cantSplit/>
        </w:trPr>
        <w:tc>
          <w:tcPr>
            <w:tcW w:w="10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pStyle w:val="a3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E1735" w:rsidTr="00FE48E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Pr="00EB285B" w:rsidRDefault="009E1735" w:rsidP="00FE48E7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ARR</w:t>
            </w:r>
            <w:r w:rsidRPr="00EB285B">
              <w:rPr>
                <w:b/>
                <w:bCs/>
              </w:rPr>
              <w:t>+$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 w:rsidRPr="00EB285B">
              <w:rPr>
                <w:b/>
                <w:bCs/>
              </w:rPr>
              <w:t>$2:&lt;</w:t>
            </w:r>
            <w:proofErr w:type="spellStart"/>
            <w:r w:rsidRPr="00EB285B">
              <w:rPr>
                <w:b/>
                <w:bCs/>
              </w:rPr>
              <w:t>код</w:t>
            </w:r>
            <w:r>
              <w:rPr>
                <w:b/>
                <w:bCs/>
              </w:rPr>
              <w:t>_приложения</w:t>
            </w:r>
            <w:proofErr w:type="spellEnd"/>
            <w:r w:rsidRPr="00EB285B">
              <w:rPr>
                <w:b/>
                <w:bCs/>
              </w:rPr>
              <w:t>&gt;:$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 w:rsidRPr="00EB285B">
              <w:rPr>
                <w:b/>
                <w:bCs/>
              </w:rPr>
              <w:t>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</w:pPr>
            <w:r>
              <w:t>Служебная информация по форме 2, где:</w:t>
            </w:r>
          </w:p>
          <w:p w:rsidR="009E1735" w:rsidRPr="0062488E" w:rsidRDefault="009E1735" w:rsidP="00FE48E7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</w:rPr>
              <w:t xml:space="preserve">$2 </w:t>
            </w:r>
            <w:r>
              <w:t>– условный (уточняющий) код строки;</w:t>
            </w:r>
          </w:p>
          <w:p w:rsidR="009E1735" w:rsidRDefault="009E1735" w:rsidP="00FE48E7">
            <w:pPr>
              <w:spacing w:line="360" w:lineRule="auto"/>
            </w:pPr>
            <w:r w:rsidRPr="00D66E86">
              <w:rPr>
                <w:b/>
                <w:bCs/>
              </w:rPr>
              <w:t>&lt;</w:t>
            </w:r>
            <w:proofErr w:type="spellStart"/>
            <w:r w:rsidRPr="00D66E86">
              <w:rPr>
                <w:b/>
                <w:bCs/>
              </w:rPr>
              <w:t>код_приложения</w:t>
            </w:r>
            <w:proofErr w:type="spellEnd"/>
            <w:r w:rsidRPr="00D66E86">
              <w:rPr>
                <w:b/>
                <w:bCs/>
              </w:rPr>
              <w:t>&gt;</w:t>
            </w:r>
            <w:r w:rsidRPr="00D66E86">
              <w:t xml:space="preserve"> –принимает значение </w:t>
            </w:r>
            <w:r w:rsidRPr="00D66E86">
              <w:rPr>
                <w:b/>
                <w:lang w:val="en-US"/>
              </w:rPr>
              <w:t>F</w:t>
            </w:r>
            <w:r w:rsidRPr="00D66E86">
              <w:rPr>
                <w:b/>
              </w:rPr>
              <w:t>02</w:t>
            </w:r>
            <w:r>
              <w:rPr>
                <w:b/>
                <w:lang w:val="en-US"/>
              </w:rPr>
              <w:t>G</w:t>
            </w:r>
            <w:r w:rsidRPr="00D66E86">
              <w:t xml:space="preserve"> или значение </w:t>
            </w:r>
            <w:r w:rsidRPr="00D66E86">
              <w:rPr>
                <w:b/>
                <w:lang w:val="en-US"/>
              </w:rPr>
              <w:t>F</w:t>
            </w:r>
            <w:r w:rsidRPr="00D66E86">
              <w:rPr>
                <w:b/>
              </w:rPr>
              <w:t>02</w:t>
            </w:r>
            <w:r w:rsidRPr="00D66E86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G</w:t>
            </w:r>
            <w:r w:rsidRPr="00D66E86">
              <w:t xml:space="preserve"> для данных по форме 2 в части Счетной палаты;</w:t>
            </w:r>
          </w:p>
          <w:p w:rsidR="009E1735" w:rsidRDefault="009E1735" w:rsidP="00FE48E7">
            <w:pPr>
              <w:spacing w:line="360" w:lineRule="auto"/>
            </w:pPr>
            <w:r>
              <w:rPr>
                <w:b/>
                <w:bCs/>
              </w:rPr>
              <w:t>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</w:rPr>
              <w:t xml:space="preserve">$ </w:t>
            </w:r>
            <w:r>
              <w:t>– код строки.</w:t>
            </w:r>
          </w:p>
          <w:p w:rsidR="009E1735" w:rsidRDefault="009E1735" w:rsidP="00FE48E7">
            <w:pPr>
              <w:pStyle w:val="a3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Данные значения постоянны для данной формы отчетности.</w:t>
            </w:r>
          </w:p>
        </w:tc>
      </w:tr>
      <w:tr w:rsidR="009E1735" w:rsidTr="00FE48E7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pStyle w:val="a3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</w:pPr>
            <w:r>
              <w:t xml:space="preserve">Код параметра может принимать значения: </w:t>
            </w:r>
          </w:p>
          <w:p w:rsidR="009E1735" w:rsidRDefault="009E1735" w:rsidP="00FE48E7">
            <w:pPr>
              <w:spacing w:line="360" w:lineRule="auto"/>
            </w:pPr>
            <w:r>
              <w:rPr>
                <w:lang w:val="en-US"/>
              </w:rPr>
              <w:t>c</w:t>
            </w:r>
            <w:proofErr w:type="spellStart"/>
            <w:r>
              <w:t>hief</w:t>
            </w:r>
            <w:proofErr w:type="spellEnd"/>
            <w:r>
              <w:rPr>
                <w:lang w:val="en-US"/>
              </w:rPr>
              <w:t>post</w:t>
            </w:r>
            <w:r>
              <w:t xml:space="preserve"> –должность руководителя;</w:t>
            </w:r>
          </w:p>
          <w:p w:rsidR="009E1735" w:rsidRDefault="009E1735" w:rsidP="00FE48E7">
            <w:pPr>
              <w:spacing w:line="360" w:lineRule="auto"/>
            </w:pPr>
            <w:r>
              <w:t>с</w:t>
            </w:r>
            <w:proofErr w:type="spellStart"/>
            <w:r>
              <w:rPr>
                <w:lang w:val="en-US"/>
              </w:rPr>
              <w:t>hiefname</w:t>
            </w:r>
            <w:proofErr w:type="spellEnd"/>
            <w:r>
              <w:t xml:space="preserve"> – Ф.И.О. руководителя;</w:t>
            </w:r>
          </w:p>
          <w:p w:rsidR="009E1735" w:rsidRDefault="009E1735" w:rsidP="00FE48E7">
            <w:pPr>
              <w:spacing w:line="360" w:lineRule="auto"/>
            </w:pPr>
            <w:r>
              <w:rPr>
                <w:lang w:val="en-US"/>
              </w:rPr>
              <w:t>a</w:t>
            </w:r>
            <w:proofErr w:type="spellStart"/>
            <w:r>
              <w:t>cc</w:t>
            </w:r>
            <w:proofErr w:type="spellEnd"/>
            <w:r>
              <w:rPr>
                <w:lang w:val="en-US"/>
              </w:rPr>
              <w:t>post</w:t>
            </w:r>
            <w:r>
              <w:t xml:space="preserve"> – должность главного бухгалтера;</w:t>
            </w:r>
          </w:p>
          <w:p w:rsidR="009E1735" w:rsidRDefault="009E1735" w:rsidP="00FE48E7">
            <w:pPr>
              <w:spacing w:line="360" w:lineRule="auto"/>
            </w:pPr>
            <w:proofErr w:type="spellStart"/>
            <w:r>
              <w:t>accname</w:t>
            </w:r>
            <w:proofErr w:type="spellEnd"/>
            <w:r>
              <w:t xml:space="preserve"> – Ф.И.О. главного бухгалтера;</w:t>
            </w:r>
          </w:p>
          <w:p w:rsidR="009E1735" w:rsidRDefault="009E1735" w:rsidP="00FE48E7">
            <w:pPr>
              <w:spacing w:line="360" w:lineRule="auto"/>
            </w:pPr>
            <w:proofErr w:type="spellStart"/>
            <w:r>
              <w:rPr>
                <w:lang w:val="en-US"/>
              </w:rPr>
              <w:t>execpost</w:t>
            </w:r>
            <w:proofErr w:type="spellEnd"/>
            <w:r>
              <w:t xml:space="preserve"> – должность исполнителя;</w:t>
            </w:r>
          </w:p>
          <w:p w:rsidR="009E1735" w:rsidRDefault="009E1735" w:rsidP="00FE48E7">
            <w:pPr>
              <w:spacing w:line="360" w:lineRule="auto"/>
            </w:pPr>
            <w:proofErr w:type="spellStart"/>
            <w:r>
              <w:t>exec</w:t>
            </w:r>
            <w:proofErr w:type="spellEnd"/>
            <w:r>
              <w:t xml:space="preserve"> – Ф.И.О. исполнителя;</w:t>
            </w:r>
          </w:p>
          <w:p w:rsidR="009E1735" w:rsidRDefault="009E1735" w:rsidP="00FE48E7">
            <w:pPr>
              <w:spacing w:line="360" w:lineRule="auto"/>
            </w:pPr>
            <w:proofErr w:type="spellStart"/>
            <w:r>
              <w:t>exectlf</w:t>
            </w:r>
            <w:proofErr w:type="spellEnd"/>
            <w:r>
              <w:t xml:space="preserve"> – телефон исполнителя;</w:t>
            </w:r>
          </w:p>
          <w:p w:rsidR="009E1735" w:rsidRDefault="009E1735" w:rsidP="00FE48E7">
            <w:pPr>
              <w:spacing w:line="360" w:lineRule="auto"/>
            </w:pPr>
            <w:proofErr w:type="spellStart"/>
            <w:r>
              <w:t>exedate</w:t>
            </w:r>
            <w:proofErr w:type="spellEnd"/>
            <w:r>
              <w:t xml:space="preserve"> – дата;</w:t>
            </w:r>
          </w:p>
          <w:p w:rsidR="009E1735" w:rsidRDefault="009E1735" w:rsidP="00FE48E7">
            <w:pPr>
              <w:spacing w:line="360" w:lineRule="auto"/>
            </w:pPr>
            <w:proofErr w:type="spellStart"/>
            <w:r>
              <w:rPr>
                <w:lang w:val="en-US"/>
              </w:rPr>
              <w:t>ftx</w:t>
            </w:r>
            <w:proofErr w:type="spellEnd"/>
            <w:r>
              <w:t xml:space="preserve"> – сообщение к отчету;</w:t>
            </w:r>
          </w:p>
          <w:p w:rsidR="009E1735" w:rsidRDefault="009E1735" w:rsidP="00FE48E7">
            <w:pPr>
              <w:spacing w:line="360" w:lineRule="auto"/>
            </w:pPr>
            <w:r w:rsidRPr="00A67307">
              <w:t>ftx1 – пояснительное сообщение по расхождениям с формой 104 (выгрузка колонки и данных не является обязательной).</w:t>
            </w:r>
          </w:p>
        </w:tc>
      </w:tr>
      <w:tr w:rsidR="009E1735" w:rsidTr="00FE48E7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pStyle w:val="a3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735" w:rsidRDefault="009E1735" w:rsidP="00FE48E7">
            <w:pPr>
              <w:spacing w:line="360" w:lineRule="auto"/>
            </w:pPr>
            <w:r>
              <w:t>Значение параметра.</w:t>
            </w:r>
          </w:p>
        </w:tc>
      </w:tr>
    </w:tbl>
    <w:p w:rsidR="009E1735" w:rsidRDefault="009E1735" w:rsidP="009E1735">
      <w:pPr>
        <w:pStyle w:val="3"/>
        <w:widowControl/>
        <w:spacing w:before="0" w:after="0"/>
        <w:jc w:val="both"/>
      </w:pPr>
    </w:p>
    <w:p w:rsidR="009E1735" w:rsidRPr="00EB285B" w:rsidRDefault="009E1735" w:rsidP="009E1735">
      <w:pPr>
        <w:pStyle w:val="4"/>
        <w:widowControl/>
        <w:spacing w:before="0" w:after="0"/>
        <w:jc w:val="both"/>
      </w:pPr>
      <w:r w:rsidRPr="00EB285B">
        <w:rPr>
          <w:szCs w:val="24"/>
        </w:rPr>
        <w:t>Формат действует с 01.01.</w:t>
      </w:r>
      <w:r w:rsidR="00390D16" w:rsidRPr="00EB285B">
        <w:rPr>
          <w:szCs w:val="24"/>
        </w:rPr>
        <w:t>20</w:t>
      </w:r>
      <w:r w:rsidR="00390D16">
        <w:rPr>
          <w:szCs w:val="24"/>
        </w:rPr>
        <w:t>20</w:t>
      </w:r>
      <w:r w:rsidR="00390D16" w:rsidRPr="00EB285B">
        <w:rPr>
          <w:szCs w:val="24"/>
        </w:rPr>
        <w:t xml:space="preserve"> </w:t>
      </w:r>
      <w:r w:rsidRPr="00EB285B">
        <w:rPr>
          <w:szCs w:val="24"/>
        </w:rPr>
        <w:t xml:space="preserve">в соответствии с </w:t>
      </w:r>
      <w:r w:rsidR="00390D16" w:rsidRPr="00FC2B10">
        <w:rPr>
          <w:szCs w:val="24"/>
        </w:rPr>
        <w:t xml:space="preserve">Дополнением № </w:t>
      </w:r>
      <w:r w:rsidR="00390D16" w:rsidRPr="00FC2B10">
        <w:rPr>
          <w:szCs w:val="24"/>
          <w:lang w:val="en-US"/>
        </w:rPr>
        <w:t>YG</w:t>
      </w:r>
      <w:r w:rsidR="00390D16" w:rsidRPr="00FC2B10">
        <w:rPr>
          <w:szCs w:val="24"/>
        </w:rPr>
        <w:t xml:space="preserve">/05/02 к Заданию № </w:t>
      </w:r>
      <w:r w:rsidR="00390D16" w:rsidRPr="00FC2B10">
        <w:rPr>
          <w:szCs w:val="24"/>
          <w:lang w:val="en-US"/>
        </w:rPr>
        <w:t>YG</w:t>
      </w:r>
      <w:r w:rsidR="00390D16" w:rsidRPr="00FC2B10">
        <w:rPr>
          <w:szCs w:val="24"/>
        </w:rPr>
        <w:t>/00/02</w:t>
      </w:r>
      <w:r w:rsidRPr="00EB285B">
        <w:rPr>
          <w:szCs w:val="24"/>
        </w:rPr>
        <w:t xml:space="preserve"> от </w:t>
      </w:r>
      <w:r w:rsidR="00FE48E7">
        <w:t>14</w:t>
      </w:r>
      <w:r w:rsidRPr="00EB285B">
        <w:t>.1</w:t>
      </w:r>
      <w:r w:rsidR="00FE48E7">
        <w:t>1</w:t>
      </w:r>
      <w:r w:rsidRPr="00EB285B">
        <w:t>.201</w:t>
      </w:r>
      <w:r w:rsidR="00FE48E7">
        <w:t>9</w:t>
      </w:r>
      <w:r w:rsidRPr="00EB285B">
        <w:t xml:space="preserve">  </w:t>
      </w:r>
      <w:r w:rsidR="00FE48E7">
        <w:t>АС ПУРР (</w:t>
      </w:r>
      <w:r w:rsidR="00FE48E7">
        <w:rPr>
          <w:lang w:val="en-US"/>
        </w:rPr>
        <w:t>JIRA</w:t>
      </w:r>
      <w:r w:rsidR="00FE48E7">
        <w:t>) ВО-29193</w:t>
      </w:r>
      <w:r>
        <w:t>.</w:t>
      </w:r>
    </w:p>
    <w:p w:rsidR="009E1735" w:rsidRPr="00EB285B" w:rsidRDefault="009E1735" w:rsidP="009E1735">
      <w:pPr>
        <w:spacing w:line="192" w:lineRule="auto"/>
        <w:ind w:firstLine="0"/>
      </w:pPr>
    </w:p>
    <w:p w:rsidR="009E1735" w:rsidRDefault="009E1735" w:rsidP="009E1735">
      <w:pPr>
        <w:spacing w:line="192" w:lineRule="auto"/>
        <w:ind w:firstLine="0"/>
      </w:pPr>
      <w:r w:rsidRPr="00EB285B">
        <w:t>Содержание изменений:</w:t>
      </w:r>
    </w:p>
    <w:p w:rsidR="00FE48E7" w:rsidRDefault="00FE48E7" w:rsidP="009E1735">
      <w:pPr>
        <w:spacing w:line="192" w:lineRule="auto"/>
        <w:ind w:firstLine="0"/>
      </w:pPr>
    </w:p>
    <w:p w:rsidR="00390D16" w:rsidRDefault="00390D16" w:rsidP="009E1735">
      <w:pPr>
        <w:spacing w:line="192" w:lineRule="auto"/>
        <w:ind w:firstLine="0"/>
      </w:pPr>
      <w:r w:rsidRPr="00506B6E">
        <w:t>- убраны графы 5 и 6.</w:t>
      </w:r>
    </w:p>
    <w:p w:rsidR="00EF7A62" w:rsidRPr="008B1C8B" w:rsidRDefault="00EF7A62" w:rsidP="00EF7A62">
      <w:bookmarkStart w:id="1" w:name="_GoBack"/>
      <w:bookmarkEnd w:id="1"/>
    </w:p>
    <w:p w:rsidR="00DE4042" w:rsidRDefault="00DE4042" w:rsidP="002D6430">
      <w:pPr>
        <w:spacing w:line="192" w:lineRule="auto"/>
      </w:pPr>
    </w:p>
    <w:sectPr w:rsidR="00DE4042" w:rsidSect="002D6430">
      <w:headerReference w:type="default" r:id="rId11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712" w:rsidRDefault="005E5712" w:rsidP="002D3446">
      <w:r>
        <w:separator/>
      </w:r>
    </w:p>
  </w:endnote>
  <w:endnote w:type="continuationSeparator" w:id="0">
    <w:p w:rsidR="005E5712" w:rsidRDefault="005E5712" w:rsidP="002D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712" w:rsidRDefault="005E5712" w:rsidP="002D3446">
      <w:r>
        <w:separator/>
      </w:r>
    </w:p>
  </w:footnote>
  <w:footnote w:type="continuationSeparator" w:id="0">
    <w:p w:rsidR="005E5712" w:rsidRDefault="005E5712" w:rsidP="002D3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667" w:rsidRPr="002D6430" w:rsidRDefault="00192667" w:rsidP="00192667">
    <w:pPr>
      <w:pStyle w:val="a8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141970"/>
      <w:docPartObj>
        <w:docPartGallery w:val="Page Numbers (Top of Page)"/>
        <w:docPartUnique/>
      </w:docPartObj>
    </w:sdtPr>
    <w:sdtEndPr/>
    <w:sdtContent>
      <w:p w:rsidR="00192667" w:rsidRDefault="0019266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A9C" w:rsidRPr="00814A9C">
          <w:rPr>
            <w:noProof/>
            <w:lang w:val="ru-RU"/>
          </w:rPr>
          <w:t>2</w:t>
        </w:r>
        <w:r>
          <w:fldChar w:fldCharType="end"/>
        </w:r>
      </w:p>
    </w:sdtContent>
  </w:sdt>
  <w:p w:rsidR="00192667" w:rsidRPr="002D6430" w:rsidRDefault="00192667" w:rsidP="002D6430">
    <w:pPr>
      <w:pStyle w:val="a8"/>
      <w:jc w:val="center"/>
      <w:rPr>
        <w:lang w:val="en-US"/>
      </w:rPr>
    </w:pPr>
    <w:r w:rsidRPr="00EC4D60">
      <w:rPr>
        <w:sz w:val="24"/>
        <w:szCs w:val="24"/>
      </w:rPr>
      <w:t>ЦБРФ.425710.70001.П7.2-4.</w:t>
    </w:r>
    <w:r>
      <w:rPr>
        <w:sz w:val="24"/>
        <w:szCs w:val="24"/>
      </w:rPr>
      <w:t>0409002</w:t>
    </w:r>
    <w:r w:rsidRPr="00EC4D60">
      <w:rPr>
        <w:sz w:val="24"/>
        <w:szCs w:val="24"/>
      </w:rPr>
      <w:t>.01</w:t>
    </w:r>
    <w:r>
      <w:rPr>
        <w:sz w:val="24"/>
        <w:szCs w:val="24"/>
      </w:rPr>
      <w:t>-ЛУ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8B0207"/>
    <w:multiLevelType w:val="multilevel"/>
    <w:tmpl w:val="2D4E5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735"/>
    <w:rsid w:val="000C28FA"/>
    <w:rsid w:val="00180FFD"/>
    <w:rsid w:val="00192667"/>
    <w:rsid w:val="002A309B"/>
    <w:rsid w:val="002D3446"/>
    <w:rsid w:val="002D6430"/>
    <w:rsid w:val="00390D16"/>
    <w:rsid w:val="003A2757"/>
    <w:rsid w:val="00427F18"/>
    <w:rsid w:val="005C0993"/>
    <w:rsid w:val="005E5712"/>
    <w:rsid w:val="00814A9C"/>
    <w:rsid w:val="008B6649"/>
    <w:rsid w:val="0090107E"/>
    <w:rsid w:val="009E1735"/>
    <w:rsid w:val="00CC06B5"/>
    <w:rsid w:val="00DA3BF6"/>
    <w:rsid w:val="00DE4042"/>
    <w:rsid w:val="00E924E7"/>
    <w:rsid w:val="00EF7A62"/>
    <w:rsid w:val="00F65B5E"/>
    <w:rsid w:val="00FC2B10"/>
    <w:rsid w:val="00FE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53E51-5AD4-47A9-9C2B-28DFA5AD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735"/>
    <w:pPr>
      <w:autoSpaceDE w:val="0"/>
      <w:autoSpaceDN w:val="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173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1"/>
    <w:next w:val="a"/>
    <w:link w:val="20"/>
    <w:autoRedefine/>
    <w:qFormat/>
    <w:rsid w:val="00EF7A62"/>
    <w:pPr>
      <w:keepNext w:val="0"/>
      <w:keepLines w:val="0"/>
      <w:tabs>
        <w:tab w:val="left" w:pos="1701"/>
      </w:tabs>
      <w:spacing w:before="240" w:after="240"/>
      <w:ind w:firstLine="0"/>
      <w:outlineLvl w:val="1"/>
    </w:pPr>
    <w:rPr>
      <w:rFonts w:ascii="Times New Roman" w:hAnsi="Times New Roman"/>
      <w:color w:val="000000"/>
      <w:kern w:val="28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EF7A62"/>
    <w:rPr>
      <w:rFonts w:ascii="Times New Roman" w:eastAsia="Times New Roman" w:hAnsi="Times New Roman"/>
      <w:b/>
      <w:bCs/>
      <w:color w:val="000000"/>
      <w:kern w:val="28"/>
      <w:sz w:val="24"/>
      <w:szCs w:val="24"/>
      <w:lang w:val="x-none" w:eastAsia="x-none"/>
    </w:rPr>
  </w:style>
  <w:style w:type="paragraph" w:customStyle="1" w:styleId="a3">
    <w:name w:val="Основной"/>
    <w:rsid w:val="009E1735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">
    <w:name w:val="Обычный3"/>
    <w:rsid w:val="009E1735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4">
    <w:name w:val="Обычный4"/>
    <w:rsid w:val="009E1735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sid w:val="009E173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90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90D1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F7A62"/>
    <w:pPr>
      <w:spacing w:after="120"/>
    </w:pPr>
    <w:rPr>
      <w:rFonts w:eastAsia="Calibri"/>
      <w:lang w:val="x-none"/>
    </w:rPr>
  </w:style>
  <w:style w:type="character" w:customStyle="1" w:styleId="a7">
    <w:name w:val="Основной текст Знак"/>
    <w:basedOn w:val="a0"/>
    <w:link w:val="a6"/>
    <w:rsid w:val="00EF7A62"/>
    <w:rPr>
      <w:rFonts w:ascii="Times New Roman" w:hAnsi="Times New Roman"/>
      <w:sz w:val="24"/>
      <w:szCs w:val="24"/>
      <w:lang w:val="x-none"/>
    </w:rPr>
  </w:style>
  <w:style w:type="paragraph" w:styleId="a8">
    <w:name w:val="header"/>
    <w:basedOn w:val="a"/>
    <w:link w:val="a9"/>
    <w:uiPriority w:val="99"/>
    <w:rsid w:val="00EF7A62"/>
    <w:pPr>
      <w:tabs>
        <w:tab w:val="center" w:pos="4677"/>
        <w:tab w:val="right" w:pos="9355"/>
      </w:tabs>
      <w:autoSpaceDE/>
      <w:autoSpaceDN/>
      <w:ind w:firstLine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EF7A62"/>
    <w:rPr>
      <w:lang w:val="x-none" w:eastAsia="x-none"/>
    </w:rPr>
  </w:style>
  <w:style w:type="character" w:styleId="aa">
    <w:name w:val="Hyperlink"/>
    <w:uiPriority w:val="99"/>
    <w:rsid w:val="00EF7A62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2D34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44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8F93C-E78B-46F6-80F2-00ACD4A5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Аляков Роман Владимирович</dc:creator>
  <cp:lastModifiedBy>Куликова Наталия Игоревна</cp:lastModifiedBy>
  <cp:revision>3</cp:revision>
  <dcterms:created xsi:type="dcterms:W3CDTF">2020-01-13T11:00:00Z</dcterms:created>
  <dcterms:modified xsi:type="dcterms:W3CDTF">2020-01-13T11:01:00Z</dcterms:modified>
</cp:coreProperties>
</file>