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D3DE0" w14:textId="77777777" w:rsidR="00C84BBB" w:rsidRPr="00C84BBB" w:rsidRDefault="00C84BBB" w:rsidP="00C84B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BBB">
        <w:rPr>
          <w:rFonts w:ascii="Times New Roman" w:hAnsi="Times New Roman" w:cs="Times New Roman"/>
          <w:sz w:val="28"/>
          <w:szCs w:val="28"/>
        </w:rPr>
        <w:t>ОБЪЯВЛЕНИЕ</w:t>
      </w:r>
    </w:p>
    <w:p w14:paraId="7DEC0E00" w14:textId="77777777" w:rsidR="00CB7CD0" w:rsidRPr="00E72449" w:rsidRDefault="00CB7CD0" w:rsidP="00F816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5F783E" w14:textId="341D607C" w:rsidR="00D54C51" w:rsidRDefault="00F81683" w:rsidP="00D874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Временная администрация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по управлению кредитной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42F">
        <w:rPr>
          <w:rFonts w:ascii="Times New Roman" w:hAnsi="Times New Roman" w:cs="Times New Roman"/>
          <w:sz w:val="28"/>
          <w:szCs w:val="28"/>
        </w:rPr>
        <w:t>Акционерное общество Коммерческий банк «Индустриальный Сберегательный Банк»</w:t>
      </w:r>
      <w:r w:rsidR="003635AF"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(ОГРН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42F">
        <w:rPr>
          <w:rFonts w:ascii="Times New Roman" w:hAnsi="Times New Roman" w:cs="Times New Roman"/>
          <w:sz w:val="28"/>
          <w:szCs w:val="28"/>
        </w:rPr>
        <w:t>1027739339715</w:t>
      </w:r>
      <w:r w:rsidR="00D54C51" w:rsidRPr="00D54C51">
        <w:rPr>
          <w:rFonts w:ascii="Times New Roman" w:hAnsi="Times New Roman" w:cs="Times New Roman"/>
          <w:sz w:val="28"/>
          <w:szCs w:val="28"/>
        </w:rPr>
        <w:t>, 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42F">
        <w:rPr>
          <w:rFonts w:ascii="Times New Roman" w:hAnsi="Times New Roman" w:cs="Times New Roman"/>
          <w:sz w:val="28"/>
          <w:szCs w:val="28"/>
        </w:rPr>
        <w:t>7744001673</w:t>
      </w:r>
      <w:r w:rsidR="00D54C51" w:rsidRPr="00D54C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="00D54C51" w:rsidRPr="00F81683">
          <w:rPr>
            <w:rFonts w:ascii="Times New Roman" w:hAnsi="Times New Roman" w:cs="Times New Roman"/>
            <w:sz w:val="28"/>
            <w:szCs w:val="28"/>
          </w:rPr>
          <w:t>пунктом 4 статьи 189.33</w:t>
        </w:r>
      </w:hyperlink>
      <w:r w:rsidR="00D54C51" w:rsidRPr="00F81683">
        <w:rPr>
          <w:rFonts w:ascii="Times New Roman" w:hAnsi="Times New Roman" w:cs="Times New Roman"/>
          <w:sz w:val="28"/>
          <w:szCs w:val="28"/>
        </w:rPr>
        <w:t xml:space="preserve"> Ф</w:t>
      </w:r>
      <w:r w:rsidR="00D54C51" w:rsidRPr="00D54C51">
        <w:rPr>
          <w:rFonts w:ascii="Times New Roman" w:hAnsi="Times New Roman" w:cs="Times New Roman"/>
          <w:sz w:val="28"/>
          <w:szCs w:val="28"/>
        </w:rPr>
        <w:t>едерального закона от 26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2002 года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127-ФЗ </w:t>
      </w:r>
      <w:r w:rsidR="00D874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54C51" w:rsidRPr="00D54C51">
        <w:rPr>
          <w:rFonts w:ascii="Times New Roman" w:hAnsi="Times New Roman" w:cs="Times New Roman"/>
          <w:sz w:val="28"/>
          <w:szCs w:val="28"/>
        </w:rPr>
        <w:t>О не</w:t>
      </w:r>
      <w:r>
        <w:rPr>
          <w:rFonts w:ascii="Times New Roman" w:hAnsi="Times New Roman" w:cs="Times New Roman"/>
          <w:sz w:val="28"/>
          <w:szCs w:val="28"/>
        </w:rPr>
        <w:t>состоятельности (банкротстве)»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извещает клиентов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возможности направления заявлений о возв</w:t>
      </w:r>
      <w:r w:rsidR="00CB7CD0">
        <w:rPr>
          <w:rFonts w:ascii="Times New Roman" w:hAnsi="Times New Roman" w:cs="Times New Roman"/>
          <w:sz w:val="28"/>
          <w:szCs w:val="28"/>
        </w:rPr>
        <w:t xml:space="preserve">рате ценных бумаг и </w:t>
      </w:r>
      <w:r w:rsidR="00D54C51" w:rsidRPr="00D54C51"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CD0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54C51" w:rsidRPr="00D54C51">
        <w:rPr>
          <w:rFonts w:ascii="Times New Roman" w:hAnsi="Times New Roman" w:cs="Times New Roman"/>
          <w:sz w:val="28"/>
          <w:szCs w:val="28"/>
        </w:rPr>
        <w:t>принятых и (или) приобретенных данной кредитной организацией за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D54C51">
        <w:rPr>
          <w:rFonts w:ascii="Times New Roman" w:hAnsi="Times New Roman" w:cs="Times New Roman"/>
          <w:sz w:val="28"/>
          <w:szCs w:val="28"/>
        </w:rPr>
        <w:t>счет по договорам</w:t>
      </w:r>
      <w:r w:rsidR="00CB7CD0">
        <w:rPr>
          <w:rFonts w:ascii="Times New Roman" w:hAnsi="Times New Roman" w:cs="Times New Roman"/>
          <w:sz w:val="28"/>
          <w:szCs w:val="28"/>
        </w:rPr>
        <w:t xml:space="preserve"> хранения, договорам доверительного </w:t>
      </w:r>
      <w:r w:rsidR="00D54C51" w:rsidRPr="00D54C51">
        <w:rPr>
          <w:rFonts w:ascii="Times New Roman" w:hAnsi="Times New Roman" w:cs="Times New Roman"/>
          <w:sz w:val="28"/>
          <w:szCs w:val="28"/>
        </w:rPr>
        <w:t>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депозитарным договорам и</w:t>
      </w:r>
      <w:r w:rsidR="00CB7CD0"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договора</w:t>
      </w:r>
      <w:r w:rsidR="00D8742F">
        <w:rPr>
          <w:rFonts w:ascii="Times New Roman" w:hAnsi="Times New Roman" w:cs="Times New Roman"/>
          <w:sz w:val="28"/>
          <w:szCs w:val="28"/>
        </w:rPr>
        <w:t>м о брокерском обслуживании, по адресу</w:t>
      </w:r>
      <w:r w:rsidR="00D54C51" w:rsidRPr="00D54C51">
        <w:rPr>
          <w:rFonts w:ascii="Times New Roman" w:hAnsi="Times New Roman" w:cs="Times New Roman"/>
          <w:sz w:val="28"/>
          <w:szCs w:val="28"/>
        </w:rPr>
        <w:t>:</w:t>
      </w:r>
      <w:r w:rsidR="00D8742F">
        <w:rPr>
          <w:rFonts w:ascii="Times New Roman" w:hAnsi="Times New Roman" w:cs="Times New Roman"/>
          <w:sz w:val="28"/>
          <w:szCs w:val="28"/>
        </w:rPr>
        <w:t xml:space="preserve"> 107031</w:t>
      </w:r>
      <w:r w:rsidR="003635AF">
        <w:rPr>
          <w:rFonts w:ascii="Times New Roman" w:hAnsi="Times New Roman" w:cs="Times New Roman"/>
          <w:sz w:val="28"/>
          <w:szCs w:val="28"/>
        </w:rPr>
        <w:t xml:space="preserve">, </w:t>
      </w:r>
      <w:r w:rsidR="007157D7">
        <w:rPr>
          <w:rFonts w:ascii="Times New Roman" w:hAnsi="Times New Roman" w:cs="Times New Roman"/>
          <w:sz w:val="28"/>
          <w:szCs w:val="28"/>
        </w:rPr>
        <w:t xml:space="preserve">г. Москва, </w:t>
      </w:r>
      <w:r w:rsidR="00D8742F">
        <w:rPr>
          <w:rFonts w:ascii="Times New Roman" w:hAnsi="Times New Roman" w:cs="Times New Roman"/>
          <w:sz w:val="28"/>
          <w:szCs w:val="28"/>
        </w:rPr>
        <w:t>Дмитровский пер</w:t>
      </w:r>
      <w:r w:rsidR="007157D7">
        <w:rPr>
          <w:rFonts w:ascii="Times New Roman" w:hAnsi="Times New Roman" w:cs="Times New Roman"/>
          <w:sz w:val="28"/>
          <w:szCs w:val="28"/>
        </w:rPr>
        <w:t>., д. 7.</w:t>
      </w:r>
    </w:p>
    <w:p w14:paraId="37015315" w14:textId="1A5B592A" w:rsidR="007C17F6" w:rsidRDefault="00F81683" w:rsidP="009F1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Прием заявлений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осуществляется в течение шести месяцев со дня отзыва у</w:t>
      </w:r>
      <w:r w:rsidR="007C17F6"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кредитной организации </w:t>
      </w:r>
      <w:r w:rsidR="007157D7" w:rsidRPr="007157D7">
        <w:rPr>
          <w:rFonts w:ascii="Times New Roman" w:hAnsi="Times New Roman" w:cs="Times New Roman"/>
          <w:sz w:val="28"/>
          <w:szCs w:val="28"/>
        </w:rPr>
        <w:t xml:space="preserve">Акционерное общество Коммерческий банк «Индустриальный Сберегательный Банк» (ОГРН 1027739339715, </w:t>
      </w:r>
      <w:r w:rsidR="007157D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7157D7" w:rsidRPr="007157D7">
        <w:rPr>
          <w:rFonts w:ascii="Times New Roman" w:hAnsi="Times New Roman" w:cs="Times New Roman"/>
          <w:sz w:val="28"/>
          <w:szCs w:val="28"/>
        </w:rPr>
        <w:t>ИНН 7744001673)</w:t>
      </w:r>
      <w:r w:rsidR="007C17F6">
        <w:rPr>
          <w:rFonts w:ascii="Times New Roman" w:hAnsi="Times New Roman" w:cs="Times New Roman"/>
          <w:sz w:val="28"/>
          <w:szCs w:val="28"/>
        </w:rPr>
        <w:t xml:space="preserve"> лицензии на осуществление банковских операций</w:t>
      </w:r>
      <w:r w:rsidR="00022F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B28B9C" w14:textId="6F57B8C0" w:rsidR="00D54C51" w:rsidRPr="00D54C51" w:rsidRDefault="00F81683" w:rsidP="009F1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Заявления о возврате ценных бумаг могут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быть исполнены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встречного поручения о зачислении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ценных бумаг, поданного клиентом иному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депозитарию, в котором ему открыт счет депо. При зачислении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в реестре владельцев ценных бумаг встречное распоряжение не требуется.</w:t>
      </w:r>
      <w:r w:rsidR="00C84B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4C51" w:rsidRPr="00D54C51" w:rsidSect="002D44E8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8"/>
    <w:rsid w:val="00022F27"/>
    <w:rsid w:val="003635AF"/>
    <w:rsid w:val="003C6CE5"/>
    <w:rsid w:val="0042149D"/>
    <w:rsid w:val="00622F04"/>
    <w:rsid w:val="006967DC"/>
    <w:rsid w:val="007157D7"/>
    <w:rsid w:val="007C17F6"/>
    <w:rsid w:val="009F1558"/>
    <w:rsid w:val="00B252D8"/>
    <w:rsid w:val="00C84BBB"/>
    <w:rsid w:val="00CB7CD0"/>
    <w:rsid w:val="00CF7586"/>
    <w:rsid w:val="00D54C51"/>
    <w:rsid w:val="00D8742F"/>
    <w:rsid w:val="00E72449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423"/>
  <w15:chartTrackingRefBased/>
  <w15:docId w15:val="{323D13EB-A25C-4328-B5DA-5B042497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133&amp;dst=3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Князева Виктория Игоревна</cp:lastModifiedBy>
  <cp:revision>2</cp:revision>
  <dcterms:created xsi:type="dcterms:W3CDTF">2025-12-29T06:46:00Z</dcterms:created>
  <dcterms:modified xsi:type="dcterms:W3CDTF">2025-12-29T06:46:00Z</dcterms:modified>
</cp:coreProperties>
</file>