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767" w:rsidRPr="00BF2F53" w:rsidRDefault="00921767" w:rsidP="00921767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F2F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921767" w:rsidRPr="00BF2F53" w:rsidRDefault="00921767" w:rsidP="00921767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1767" w:rsidRPr="004C220B" w:rsidRDefault="00921767" w:rsidP="0092176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«Первомайский» 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(публичное акционерное общество)</w:t>
      </w:r>
      <w:r w:rsidRPr="00FF09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4 статьи 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189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33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«О несостоятельности (банкротстве)» извещает клиентов о возможности направления заявлений о возврате ценных бумаг и иного имущества, принятых и (или) приобретенных данной кредитной организацией за их счет по договорам хранения, договорам доверительного управления, депозитарным договорам и договорам о брокерском обслуживании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адресу</w:t>
      </w:r>
      <w:r w:rsidRPr="00BA0D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350020, г. Краснодар, ул. Красная,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д. 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139.</w:t>
      </w:r>
    </w:p>
    <w:p w:rsidR="00921767" w:rsidRPr="00BA0D31" w:rsidRDefault="00921767" w:rsidP="00921767">
      <w:pPr>
        <w:spacing w:after="0" w:line="360" w:lineRule="auto"/>
        <w:ind w:right="-6" w:firstLine="9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 заявлений осуществляется в течение шести месяцев со дня отзыва у 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C22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«Первомайский» (публичное акционерное общество) </w:t>
      </w:r>
      <w:r w:rsidRPr="00BA0D31">
        <w:rPr>
          <w:rFonts w:ascii="Times New Roman" w:eastAsia="Times New Roman" w:hAnsi="Times New Roman"/>
          <w:sz w:val="28"/>
          <w:szCs w:val="28"/>
          <w:lang w:eastAsia="ru-RU"/>
        </w:rPr>
        <w:t>лицензии на осуществление банковских операций.</w:t>
      </w:r>
    </w:p>
    <w:p w:rsidR="00872A6F" w:rsidRDefault="00872A6F"/>
    <w:sectPr w:rsidR="00872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67"/>
    <w:rsid w:val="00872A6F"/>
    <w:rsid w:val="00921767"/>
    <w:rsid w:val="00C2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7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2018-12-17T10:41:00Z</dcterms:created>
  <dcterms:modified xsi:type="dcterms:W3CDTF">2018-12-17T10:41:00Z</dcterms:modified>
</cp:coreProperties>
</file>