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left="5041"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D07BD3" w:rsidRPr="00D07BD3" w:rsidSect="00D07BD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left="5041"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:rsidR="00D07BD3" w:rsidRPr="00D07BD3" w:rsidRDefault="00D07BD3" w:rsidP="00D07BD3">
      <w:pPr>
        <w:spacing w:after="0" w:line="240" w:lineRule="auto"/>
        <w:ind w:left="5041" w:right="-33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приказу Банка России </w:t>
      </w:r>
    </w:p>
    <w:p w:rsidR="00D07BD3" w:rsidRPr="00D07BD3" w:rsidRDefault="00D07BD3" w:rsidP="00D07BD3">
      <w:pPr>
        <w:spacing w:after="0" w:line="240" w:lineRule="auto"/>
        <w:ind w:left="5041" w:right="-33"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         </w:t>
      </w:r>
    </w:p>
    <w:p w:rsidR="00D07BD3" w:rsidRPr="00D07BD3" w:rsidRDefault="00D07BD3" w:rsidP="00D07BD3">
      <w:pPr>
        <w:spacing w:after="0" w:line="240" w:lineRule="auto"/>
        <w:ind w:left="5041" w:right="-33"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№ </w:t>
      </w:r>
    </w:p>
    <w:p w:rsidR="00D07BD3" w:rsidRPr="00D07BD3" w:rsidRDefault="00D07BD3" w:rsidP="00D07BD3">
      <w:pPr>
        <w:spacing w:after="0" w:line="240" w:lineRule="auto"/>
        <w:ind w:left="5041" w:right="-3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 об участии в операциях </w:t>
      </w:r>
    </w:p>
    <w:p w:rsidR="00D07BD3" w:rsidRPr="00D07BD3" w:rsidRDefault="00D07BD3" w:rsidP="00D07B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предоставлению и погашению кредитов Банка России, </w:t>
      </w:r>
    </w:p>
    <w:p w:rsidR="00D07BD3" w:rsidRPr="00D07BD3" w:rsidRDefault="00D07BD3" w:rsidP="00D07B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обеспеченных ценными бумагами или правами требования по кредитным договорам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№ ________________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(форма)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г. ____________                                                                 _________________ года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Центральный банк Российской Федерации (Банк России) в лице _____________________________________________________________________________,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Calibri" w:hAnsi="Times New Roman CYR" w:cs="Times New Roman"/>
          <w:sz w:val="18"/>
          <w:szCs w:val="18"/>
          <w:lang w:eastAsia="ru-RU"/>
        </w:rPr>
      </w:pPr>
      <w:r w:rsidRPr="00D07BD3">
        <w:rPr>
          <w:rFonts w:ascii="Times New Roman CYR" w:eastAsia="Calibri" w:hAnsi="Times New Roman CYR" w:cs="Times New Roman"/>
          <w:sz w:val="18"/>
          <w:szCs w:val="18"/>
          <w:lang w:eastAsia="ru-RU"/>
        </w:rPr>
        <w:t>(должность, фамилия, имя и отчество)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proofErr w:type="spellStart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действующ</w:t>
      </w:r>
      <w:proofErr w:type="spellEnd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__ на основании доверенности от ________________ года № _______________, в дальнейшем именуемый «Банк России», с одной стороны, и _____________________________________________________________________________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"/>
          <w:sz w:val="18"/>
          <w:szCs w:val="18"/>
          <w:lang w:eastAsia="ru-RU"/>
        </w:rPr>
      </w:pPr>
      <w:r w:rsidRPr="00D07BD3">
        <w:rPr>
          <w:rFonts w:ascii="Times New Roman CYR" w:eastAsia="Calibri" w:hAnsi="Times New Roman CYR" w:cs="Times New Roman"/>
          <w:sz w:val="18"/>
          <w:szCs w:val="18"/>
          <w:lang w:eastAsia="ru-RU"/>
        </w:rPr>
        <w:t>(полное фирменное наименование и регистрационный номер кредитной организации, присвоенный Банком России)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в лице _____________________________________________________________________________,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"/>
          <w:sz w:val="18"/>
          <w:szCs w:val="18"/>
          <w:lang w:eastAsia="ru-RU"/>
        </w:rPr>
      </w:pPr>
      <w:r w:rsidRPr="00D07BD3">
        <w:rPr>
          <w:rFonts w:ascii="Times New Roman CYR" w:eastAsia="Calibri" w:hAnsi="Times New Roman CYR" w:cs="Times New Roman"/>
          <w:sz w:val="18"/>
          <w:szCs w:val="18"/>
          <w:lang w:eastAsia="ru-RU"/>
        </w:rPr>
        <w:t>(должность, фамилия, имя и отчество)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proofErr w:type="spellStart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действующ</w:t>
      </w:r>
      <w:proofErr w:type="spellEnd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__ на основании _____________________________________________________,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"/>
          <w:sz w:val="18"/>
          <w:szCs w:val="18"/>
          <w:lang w:eastAsia="ru-RU"/>
        </w:rPr>
      </w:pPr>
      <w:r w:rsidRPr="00D07BD3">
        <w:rPr>
          <w:rFonts w:ascii="Times New Roman CYR" w:eastAsia="Calibri" w:hAnsi="Times New Roman CYR" w:cs="Times New Roman"/>
          <w:sz w:val="18"/>
          <w:szCs w:val="18"/>
          <w:lang w:eastAsia="ru-RU"/>
        </w:rPr>
        <w:t xml:space="preserve">                                             (устава, доверенности от   _______ года №___ – нужное вписать)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в дальнейшем именуем___ «Кредитная организация», с другой стороны, в дальнейшем совместно именуемые «Стороны», заключили настоящий договор о нижеследующем.</w:t>
      </w:r>
    </w:p>
    <w:p w:rsidR="00D07BD3" w:rsidRPr="00D07BD3" w:rsidRDefault="00D07BD3" w:rsidP="00D07BD3">
      <w:pPr>
        <w:tabs>
          <w:tab w:val="left" w:pos="600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tabs>
          <w:tab w:val="left" w:pos="600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Глава 1. Предмет договора</w:t>
      </w:r>
    </w:p>
    <w:p w:rsidR="00D07BD3" w:rsidRPr="00D07BD3" w:rsidRDefault="00D07BD3" w:rsidP="00D07BD3">
      <w:pPr>
        <w:tabs>
          <w:tab w:val="left" w:pos="600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1.1. Предметом настоящего договора является определение общего порядка проведения операций по предоставлению и погашению кредитов Банка России, обеспеченных ценными бумагами или правами требования по кредитным договорам         </w:t>
      </w:r>
      <w:proofErr w:type="gramStart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   (</w:t>
      </w:r>
      <w:proofErr w:type="gramEnd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далее – нерыночные активы).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bookmarkStart w:id="1" w:name="sub_1012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1.2. Операции по предоставлению и погашению кредитов </w:t>
      </w:r>
      <w:bookmarkEnd w:id="1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проводятся в соответствии с настоящим договором и Условиями проведения операций по предоставлению и погашению кредитов Банка России, обеспеченных ценными бумагами или правами требования по кредитным договорам (далее – Условия), являющимися   неотъемлемой   частью   настоящего договора.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bookmarkStart w:id="2" w:name="sub_1013"/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lastRenderedPageBreak/>
        <w:t xml:space="preserve">1.3. </w:t>
      </w:r>
      <w:hyperlink r:id="rId6" w:history="1">
        <w:r w:rsidRPr="00D07BD3">
          <w:rPr>
            <w:rFonts w:ascii="Times New Roman CYR" w:eastAsia="Calibri" w:hAnsi="Times New Roman CYR" w:cs="Times New Roman"/>
            <w:sz w:val="24"/>
            <w:szCs w:val="24"/>
            <w:lang w:eastAsia="ru-RU"/>
          </w:rPr>
          <w:t>Условия</w:t>
        </w:r>
      </w:hyperlink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 </w:t>
      </w:r>
      <w:bookmarkEnd w:id="2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публикуются на официальном сайте Банка России в информационно-телекоммуникационной сети «Интернет» (далее – официальный сайт Банка России).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1.4. Банк России вправе в одностороннем порядке вносить изменения в Условия, публикуя на официальном сайте Банка России новую редакцию Условий, и устанавливать дату, начиная с которой применяется данная редакция Условий.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Банк России уведомляет Кредитную организацию об опубликовании новой редакции Условий и дате, начиная с которой применяется новая редакция Условий, не позднее чем за пять рабочих дней до дня, с которого применяется данная редакция Условий, путем размещения соответствующей информации на официальном сайте Банка России.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Стороны согласились, что размещение на официальном сайте Банка России информации, предусмотренной абзацем вторым настоящего пункта, является достаточным для информирования Кредитной организации о новой редакции Условий и дате, начиная с которой применяется новая редакция Условий.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Кредитная организация самостоятельно осуществляет действия, необходимые для своевременного ознакомления с информацией, указанной в абзаце втором настоящего пункта, размещенной на официальном сайте Банка России. Банк России не несет ответственность за несвоевременное осуществление Кредитной организацией указанных действий.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Датой получения Кредитной организацией информации об опубликовании новой редакции Условий и дате, начиная с которой применяется новая редакция Условий, является день размещения Банком России указанной информации на официальном сайте Банка России.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Новая редакция Условий с даты, начиная с которой применяется данная редакция, распространяется на отношения Сторон по настоящему договору, в том числе на отношения Сторон, связанные с исполнением обязательств по кредитам, которые были предоставлены в соответствии с настоящим договором до дня начала применения указанной новой редакции Условий.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1.5. Термины, используемые в настоящем договоре, понимаются в значении, определенном Условиями. 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bookmarkStart w:id="3" w:name="sub_1014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1.6. Кредитная организация считается присоединившейся к Условиям со дня вступления в силу настоящего договора. 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участии в операциях по предоставлению и погашению кредитов Банка России, обеспеченных ценными бумагами или правами требования по кредитным договорам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</w:p>
    <w:bookmarkEnd w:id="3"/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lastRenderedPageBreak/>
        <w:t xml:space="preserve">Кредитная организация соглашается с установленными Условиями порядком предоставления и погашения кредитов Банка </w:t>
      </w:r>
      <w:proofErr w:type="gramStart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России  путем</w:t>
      </w:r>
      <w:proofErr w:type="gramEnd"/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  присоединения к Условиям в целом.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2. Документооборот между Банком России 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и Кредитной организацией в рамках настоящего договора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Банк России и Кредитная организация при обмене в рамках настоящего договора документами на бумажном носителе или документами в электронном виде согласились руководствоваться порядком документооборота, установленным главой 2 Условий.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Глава 3. Права и обязанности Сторон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3.1.  Кредитная организация имеет права, установленные настоящим договором и Условиями, в том числе имеет право на получение видов кредитов, указанных в главе 4 настоящего договора, обеспеченных видами имущества, указанными в главе 4 настоящего договора, при соблюдении порядка предоставления кредитов, установленного Условиями, если данное право Кредитной организации не приостановлено Банком России в порядке, предусмотренном главой 7 Условий.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3.2. Банк России имеет права, установленные настоящим договором и Условиями, в том числе имеет право: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приостанавливать в соответствии с главой 7 Условий право Кредитной организации на получение кредитов в соответствии с настоящим договором, в том числе приостанавливать право Кредитной организации на получение отдельных видов кредитов и (или) право Кредитной организации на получение кредитов, обеспеченных определенным видом имущества, предусмотренным главой 4 настоящего договора, и (или) право Кредитной организации на получение кредита на определенные основные счета, предусмотренные главой 4 настоящего договора;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требовать от Кредитной организации представления дополнительного обеспечения кредитов в случаях, предусмотренных главой 24 Условий, а также полного или частичного досрочного исполнения обязательств по кредитам в случаях, предусмотренных главой 23 Условий;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участии в операциях по предоставлению и погашению кредитов Банка России, обеспеченных ценными бумагами или правами требования по кредитным договорам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изменять состав предмета залога по кредитам в случаях, предусмотренных главой 24 Условий.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3.3. Кредитная организация обязуется: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условия настоящего договора, в том числе положения Условий;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обязательства по кредитам, предоставленным Банком России в соответствии с настоящим договором и Условиями, в срок, установленный условиями заключенных в рамках Условий кредитных сделок, а если Банк России потребовал от Кредитной организации исполнить обязательства по указанным кредитам досрочно в соответствии с главой 23 Условий – исполнять указанные обязательства в срок, указанный в требовании Банка России;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предусмотренные главой 13 Условий ограничения, касающиеся ценных бумаг и нерыночных активов, включенных в пул обеспечения в порядке, установленном Условиями, или находящихся в залоге по кредиту, предоставленному в соответствии с настоящим договором и Условиями, а также соблюдать предусмотренный Условиями порядок направления информации об указанных нерыночных активах и представления Банку России документов, касающихся указанных нерыночных активов;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уплачивать Банку России пеню за неисполнение (ненадлежащее исполнение) обязательств по кредитам, предоставленным Банком России Кредитной организации в соответствии с настоящим договором и Условиями, в размере, установленном пунктом 25.1 Условий.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3.4. Банк России обязуется: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условия настоящего договора, в том числе положения Условий;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возвращать Кредитной организации денежные средства, излишне взысканные в целях прекращения обязательств Кредитной организации по кредиту, и уплачивать проценты на указанные денежные средства в размере, установленном пунктом 25.10 Условий;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перечислять Кредитной организации в порядке, установленном пунктом 25.11 Условий, превышение суммы, полученной Банком России в результате обращения взыскания на предмет залога по кредиту, либо стоимости, по которой предмет залога был </w:t>
      </w:r>
      <w:proofErr w:type="gramStart"/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оставлен  за</w:t>
      </w:r>
      <w:proofErr w:type="gramEnd"/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собой  Банком  России, над суммой обязательств по кредиту (включая сумму</w:t>
      </w:r>
    </w:p>
    <w:p w:rsidR="00D07BD3" w:rsidRPr="00D07BD3" w:rsidRDefault="00D07BD3" w:rsidP="00D07BD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7922" w:rsidRDefault="002F7922" w:rsidP="00D07B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35DC" w:rsidRDefault="007235DC" w:rsidP="00D07B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участии в операциях по предоставлению и погашению кредитов Банка России, обеспеченных ценными бумагами или правами требования по кредитным договорам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расходов Банка России, связанных с обращением взыскания на предмет залога по кредиту и прекращением обязательств по кредиту), прекращенных путем обращения взыскания на предмет залога.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4. Основные счета, виды кредитов, предоставляемых 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на указанные счета, и используемое обеспечение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36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36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4.1. Перечень основных счетов, виды кредитов, предоставляемых на указанные счета, и виды имущества, которое может являться обеспечением кредитов:</w:t>
      </w: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674"/>
        <w:gridCol w:w="2406"/>
        <w:gridCol w:w="2404"/>
      </w:tblGrid>
      <w:tr w:rsidR="00D07BD3" w:rsidRPr="00D07BD3" w:rsidTr="00322D46">
        <w:tc>
          <w:tcPr>
            <w:tcW w:w="928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основного счета</w:t>
            </w:r>
          </w:p>
        </w:tc>
        <w:tc>
          <w:tcPr>
            <w:tcW w:w="1455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и БИК подразделения Банка России, обслуживающего основной счет</w:t>
            </w:r>
          </w:p>
        </w:tc>
        <w:tc>
          <w:tcPr>
            <w:tcW w:w="1309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кредитов, предоставляемых на основной счет</w:t>
            </w:r>
            <w:r w:rsidRPr="00D07B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08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имущества, которое может выступать обеспечением кредитов, предоставляемых на основной счет</w:t>
            </w:r>
            <w:r w:rsidRPr="00D07B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D07BD3" w:rsidRPr="00D07BD3" w:rsidTr="00322D46">
        <w:tc>
          <w:tcPr>
            <w:tcW w:w="928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9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07BD3" w:rsidRPr="00D07BD3" w:rsidTr="00322D46">
        <w:tc>
          <w:tcPr>
            <w:tcW w:w="928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BD3" w:rsidRPr="00D07BD3" w:rsidTr="00322D46">
        <w:tc>
          <w:tcPr>
            <w:tcW w:w="928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pct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BD3" w:rsidRPr="00D07BD3" w:rsidRDefault="00D07BD3" w:rsidP="00D07BD3">
      <w:pPr>
        <w:widowControl w:val="0"/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4.2. Пункт 4.1 настоящего договора определяет перечень основных счетов, виды кредитов, предоставляемых на указанные счета, и обеспечение, используемое при предоставлении указанных кредитов на дату заключения настоящего договора.</w:t>
      </w:r>
    </w:p>
    <w:p w:rsidR="00D07BD3" w:rsidRPr="00D07BD3" w:rsidRDefault="00D07BD3" w:rsidP="00D07BD3">
      <w:pPr>
        <w:widowControl w:val="0"/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Изменение перечня основных счетов, видов кредитов, предоставляемых на указанные счета, и видов имущества, которое может выступать обеспечением кредитов, осуществляется в порядке, предусмотренном главой 6 Условий.</w:t>
      </w:r>
    </w:p>
    <w:p w:rsidR="00D07BD3" w:rsidRPr="00D07BD3" w:rsidRDefault="00D07BD3" w:rsidP="00D07BD3">
      <w:pPr>
        <w:widowControl w:val="0"/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4.3. В пул (пулы) обеспечения, состоящий (состоящие) из ценных бумаг, включаются ценные бумаги, соответствующие требованиям, установленным главой 9 Условий, учитываемые на следующем разделе (следующих разделах) «Блокировано Банком России» счета депо владельца № _____________________</w:t>
      </w:r>
      <w:proofErr w:type="gramStart"/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_,  открытого</w:t>
      </w:r>
      <w:proofErr w:type="gramEnd"/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Кредитной  организации в ______________________________________________________________:</w:t>
      </w:r>
    </w:p>
    <w:p w:rsidR="00D07BD3" w:rsidRPr="00D07BD3" w:rsidRDefault="00D07BD3" w:rsidP="00D07BD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(полное фирменное наименование депозитария)</w:t>
      </w:r>
    </w:p>
    <w:p w:rsidR="00D07BD3" w:rsidRPr="00D07BD3" w:rsidRDefault="00D07BD3" w:rsidP="00D07BD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07BD3" w:rsidRPr="00D07BD3" w:rsidRDefault="00D07BD3" w:rsidP="00D07BD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07BD3" w:rsidRDefault="00D07BD3" w:rsidP="00D07BD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35DC" w:rsidRPr="00D07BD3" w:rsidRDefault="007235DC" w:rsidP="00D07BD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участии в операциях по предоставлению и погашению кредитов Банка России, обеспеченных ценными бумагами или правами требования по кредитным договорам</w:t>
      </w:r>
    </w:p>
    <w:p w:rsidR="00D07BD3" w:rsidRPr="00D07BD3" w:rsidRDefault="00D07BD3" w:rsidP="00D07BD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07BD3" w:rsidRPr="00D07BD3" w:rsidRDefault="00D07BD3" w:rsidP="00D07B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</w:pPr>
      <w:r w:rsidRPr="00D07BD3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>_____________________</w:t>
      </w:r>
    </w:p>
    <w:p w:rsidR="00D07BD3" w:rsidRPr="00D07BD3" w:rsidRDefault="00D07BD3" w:rsidP="00D07B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07BD3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>1</w:t>
      </w:r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Указывается один из следующих вариантов: 1) внутридневные кредиты и кредиты овернайт; 2) все виды </w:t>
      </w:r>
      <w:proofErr w:type="gramStart"/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кредитов;   </w:t>
      </w:r>
      <w:proofErr w:type="gramEnd"/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3) кредиты, кроме внутридневных кредитов и кредитов овернайт.</w:t>
      </w:r>
    </w:p>
    <w:p w:rsidR="00D07BD3" w:rsidRPr="00D07BD3" w:rsidRDefault="00D07BD3" w:rsidP="00D07B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07BD3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>2</w:t>
      </w:r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Указывается один из следующих вариантов: 1) ценные бумаги; 2) нерыночные активы; 3) ценные бумаги или нерыночные активы; 4) ценные бумаги для внутридневных кредитов и кредитов овернайт, ценные бумаги или нерыночные активы для иных кредитов; 5) нерыночные активы для внутридневных кредитов и кредитов овернайт, ценные бумаги или нерыночные активы для иных кредитов.</w:t>
      </w:r>
    </w:p>
    <w:p w:rsidR="00D07BD3" w:rsidRPr="00D07BD3" w:rsidRDefault="00D07BD3" w:rsidP="00D07BD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D07BD3" w:rsidRPr="00D07BD3" w:rsidRDefault="00D07BD3" w:rsidP="00D07BD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3261"/>
        <w:gridCol w:w="4032"/>
      </w:tblGrid>
      <w:tr w:rsidR="00D07BD3" w:rsidRPr="00D07BD3" w:rsidTr="00322D46">
        <w:tc>
          <w:tcPr>
            <w:tcW w:w="2130" w:type="dxa"/>
            <w:shd w:val="clear" w:color="auto" w:fill="auto"/>
          </w:tcPr>
          <w:p w:rsidR="00D07BD3" w:rsidRPr="00D07BD3" w:rsidRDefault="00D07BD3" w:rsidP="00D07BD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Номер основного счета, указанный в пункте 4.1 настоящего договора</w:t>
            </w:r>
          </w:p>
        </w:tc>
        <w:tc>
          <w:tcPr>
            <w:tcW w:w="3406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и БИК подразделения Банка России, обслуживающего основной счет</w:t>
            </w:r>
          </w:p>
        </w:tc>
        <w:tc>
          <w:tcPr>
            <w:tcW w:w="4375" w:type="dxa"/>
            <w:shd w:val="clear" w:color="auto" w:fill="auto"/>
          </w:tcPr>
          <w:p w:rsidR="00D07BD3" w:rsidRPr="00D07BD3" w:rsidRDefault="00D07BD3" w:rsidP="00D07BD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раздела «Блокировано Банком России», на котором учитываются ценные бумаги, включаемые в пул обеспечения, формируемый в целях предоставления кредитов на соответствующий основной счет</w:t>
            </w:r>
          </w:p>
        </w:tc>
      </w:tr>
      <w:tr w:rsidR="00D07BD3" w:rsidRPr="00D07BD3" w:rsidTr="00322D46">
        <w:tc>
          <w:tcPr>
            <w:tcW w:w="2130" w:type="dxa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6" w:type="dxa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5" w:type="dxa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7BD3" w:rsidRPr="00D07BD3" w:rsidTr="00322D46">
        <w:tc>
          <w:tcPr>
            <w:tcW w:w="2130" w:type="dxa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BD3" w:rsidRPr="00D07BD3" w:rsidTr="00322D46">
        <w:tc>
          <w:tcPr>
            <w:tcW w:w="2130" w:type="dxa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5" w:type="dxa"/>
            <w:shd w:val="clear" w:color="auto" w:fill="auto"/>
          </w:tcPr>
          <w:p w:rsidR="00D07BD3" w:rsidRPr="00D07BD3" w:rsidRDefault="00D07BD3" w:rsidP="00D07BD3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BD3" w:rsidRPr="00D07BD3" w:rsidRDefault="00D07BD3" w:rsidP="00D07BD3">
      <w:pPr>
        <w:autoSpaceDE w:val="0"/>
        <w:autoSpaceDN w:val="0"/>
        <w:adjustRightInd w:val="0"/>
        <w:spacing w:after="0" w:line="331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Код депонента, присвоенный Кредитной организации вышеуказанным </w:t>
      </w:r>
      <w:proofErr w:type="gramStart"/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депозитарием,   </w:t>
      </w:r>
      <w:proofErr w:type="gramEnd"/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Pr="00D07BD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3</w:t>
      </w: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31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31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Глава 5. Внесение изменений в настоящий договор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Изменения в настоящий договор могут быть внесены: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случаях, предусмотренных главой 6 Условий, – в порядке, установленном Условиями;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случаях, не предусмотренных Условиями, – путем заключения дополнительного соглашения к настоящему договору, подписанного Сторонами.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Глава 6. Вступление в силу и расторжение настоящего договора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6.1. Настоящий договор вступает в силу со второго рабочего дня, следующего за днем подписания настоящего договора последней из Сторон. 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6.2. Каждая из Сторон вправе в одностороннем порядке расторгнуть настоящий договор при одновременном соблюдении следующих условий: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6.2.1. Сторона, инициирующая расторжение настоящего договора, направила другой Стороне уведомление о расторжении настоящего договора с указанием предполагаемой даты расторжения настоящего договора, причем указанная дата наступает не ранее чем через пять рабочих дней после дня </w:t>
      </w:r>
      <w:r w:rsidR="00424007" w:rsidRPr="00266475">
        <w:rPr>
          <w:rFonts w:ascii="Times New Roman" w:hAnsi="Times New Roman"/>
          <w:bCs/>
          <w:spacing w:val="-4"/>
          <w:sz w:val="24"/>
          <w:szCs w:val="24"/>
          <w:lang w:eastAsia="ru-RU"/>
        </w:rPr>
        <w:t>получения другой Стороной</w:t>
      </w:r>
      <w:r w:rsidR="00424007" w:rsidRPr="00D07BD3" w:rsidDel="004240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указанного уведомления.</w:t>
      </w:r>
    </w:p>
    <w:p w:rsidR="00D07BD3" w:rsidRPr="00D07BD3" w:rsidRDefault="00D07BD3" w:rsidP="00D07BD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участии в операциях по предоставлению и погашению кредитов Банка России, обеспеченных ценными бумагами или правами требования по кредитным договорам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12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</w:p>
    <w:p w:rsidR="00D07BD3" w:rsidRPr="00D07BD3" w:rsidRDefault="00D07BD3" w:rsidP="00D07B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07BD3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>3</w:t>
      </w:r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Данный пункт включается в договор, если в пункте 4.1 договора в качестве обеспечения указаны ценные бумаги.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6.2.2. На дату расторжения настоящего договора между Сторонами отсутствуют неисполненные денежные обязательства, возникшие в рамках настоящего договора.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6.3. Уведомление о расторжении настоящего договора, не соответствующее условию, установленному подпунктом 6.2.1 пункта 6.2 настоящего договора, не влечет расторжение настоящего договора, о чем Сторона, получившая данное уведомление, сообщает другой Стороне не позднее рабочего дня, следующего за днем получения указанного уведомления.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6.4. При выполнении условия, установленного подпунктом 6.2.2 пункта 6.2 настоящего договора, на предполагаемый день расторжения настоящего договора, указанный в уведомлении о расторжении настоящего договора, настоящий договор считается расторгнутым со</w:t>
      </w: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дня,</w:t>
      </w: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 указанного в уведомлении о расторжении настоящего договора</w:t>
      </w:r>
      <w:r w:rsidR="00424007" w:rsidRPr="00C96E76">
        <w:rPr>
          <w:rFonts w:ascii="Times New Roman CYR" w:hAnsi="Times New Roman CYR"/>
          <w:sz w:val="28"/>
          <w:szCs w:val="28"/>
        </w:rPr>
        <w:t xml:space="preserve">, </w:t>
      </w:r>
      <w:r w:rsidR="00424007" w:rsidRPr="00266475">
        <w:rPr>
          <w:rFonts w:ascii="Times New Roman CYR" w:hAnsi="Times New Roman CYR"/>
          <w:sz w:val="24"/>
          <w:szCs w:val="24"/>
        </w:rPr>
        <w:t>за исключением случая, когда ранее указанного дня наступил день расторжения настоящего договора, определенный в соответствии с пунктом 6.7 настоящего договора</w:t>
      </w: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.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6.5. При невыполнении условия, установленного в подпункте 6.2.2 пункта 6.2 настоящего договора, на предполагаемый день расторжения настоящего договора, указанный в уведомлении о расторжении настоящего договора, настоящий договор считается расторгнутым с рабочего дня, следующего за днем выполнения вышеуказанного условия.</w:t>
      </w:r>
    </w:p>
    <w:p w:rsid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6.6. С рабочего дня, предшествующего дню, указанному в уведомлении о расторжении настоящего договора в </w:t>
      </w: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качестве</w:t>
      </w: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 xml:space="preserve"> предполагаемой даты расторжения настоящего </w:t>
      </w: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договора, кредиты в соответствии с настоящим договором не предоставляются, если иное не предусмотрено договором между Банком России и Кредитной организацией.</w:t>
      </w:r>
    </w:p>
    <w:p w:rsidR="006451CD" w:rsidRDefault="006451CD" w:rsidP="00D07B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6451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6.7. </w:t>
      </w:r>
      <w:r w:rsidRPr="00266475">
        <w:rPr>
          <w:rFonts w:ascii="Times New Roman" w:hAnsi="Times New Roman"/>
          <w:bCs/>
          <w:spacing w:val="-4"/>
          <w:sz w:val="24"/>
          <w:szCs w:val="24"/>
          <w:lang w:eastAsia="ru-RU"/>
        </w:rPr>
        <w:t>Настоящий договор расторгается с рабочего дня, следующего за днем отзыва или аннулирования лицензии Кредитной организации на осуществление банковских операций либо внесения в Книгу государственной регистрации кредитных организаций записи о прекращении деятельности Кредитной организации в результате реорганизации, если на указанный день у Кредитной организации отсутствуют неисполненные обязательства перед Банком России по кредитам, полученным Кредитной организацией в соответствии с настоящим договором, а в случае наличия таких обязательств на указанный день – с рабочего дня, следующего за днем полного исполнения таких обязательств.</w:t>
      </w:r>
    </w:p>
    <w:p w:rsidR="002F7922" w:rsidRDefault="002F7922" w:rsidP="001979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7922" w:rsidRDefault="002F7922" w:rsidP="001979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79C9" w:rsidRPr="00D07BD3" w:rsidRDefault="001979C9" w:rsidP="001979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участии в операциях по предоставлению и погашению кредитов Банка России, обеспеченных ценными бумагами или правами требования по кредитным договорам</w:t>
      </w:r>
    </w:p>
    <w:p w:rsidR="001979C9" w:rsidRDefault="001979C9" w:rsidP="00D07B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</w:p>
    <w:p w:rsidR="001979C9" w:rsidRDefault="001979C9" w:rsidP="00D07BD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</w:p>
    <w:p w:rsidR="001979C9" w:rsidRPr="006451CD" w:rsidRDefault="001979C9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Глава 7. Заключительные положения</w:t>
      </w:r>
    </w:p>
    <w:p w:rsidR="00D07BD3" w:rsidRPr="00D07BD3" w:rsidRDefault="00D07BD3" w:rsidP="00D07BD3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2F7922" w:rsidRDefault="002F7922" w:rsidP="00D07BD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E39DB"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Настоящий договор составлен на бумажном носителе в двух экземплярах, каждый из которых имеет одинаковую юридическую силу, сшит и состоит из ___ страниц: один    экземпляр    передается Кредитной организации, другой </w:t>
      </w:r>
      <w:proofErr w:type="gramStart"/>
      <w:r w:rsidRPr="00CE39DB">
        <w:rPr>
          <w:rFonts w:ascii="Times New Roman" w:hAnsi="Times New Roman"/>
          <w:bCs/>
          <w:spacing w:val="-4"/>
          <w:sz w:val="24"/>
          <w:szCs w:val="24"/>
          <w:lang w:eastAsia="ru-RU"/>
        </w:rPr>
        <w:t>–  хранится</w:t>
      </w:r>
      <w:proofErr w:type="gramEnd"/>
      <w:r w:rsidRPr="00CE39DB">
        <w:rPr>
          <w:rFonts w:ascii="Times New Roman" w:hAnsi="Times New Roman"/>
          <w:bCs/>
          <w:spacing w:val="-4"/>
          <w:sz w:val="24"/>
          <w:szCs w:val="24"/>
          <w:lang w:eastAsia="ru-RU"/>
        </w:rPr>
        <w:t xml:space="preserve"> в Банке России</w:t>
      </w:r>
      <w:r w:rsidRPr="00CE39DB">
        <w:rPr>
          <w:rFonts w:ascii="Times New Roman" w:hAnsi="Times New Roman"/>
          <w:bCs/>
          <w:spacing w:val="-4"/>
          <w:sz w:val="24"/>
          <w:szCs w:val="24"/>
          <w:vertAlign w:val="superscript"/>
          <w:lang w:eastAsia="ru-RU"/>
        </w:rPr>
        <w:t>4</w:t>
      </w:r>
      <w:r w:rsidR="00D07BD3" w:rsidRPr="002F792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07BD3" w:rsidRPr="00D07BD3" w:rsidRDefault="00D07BD3" w:rsidP="00D07BD3">
      <w:pPr>
        <w:widowControl w:val="0"/>
        <w:spacing w:after="0" w:line="360" w:lineRule="auto"/>
        <w:ind w:firstLine="709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договор заключен в электронном виде и подписан усиленными квалифицированными электронными подписями Сторон</w:t>
      </w:r>
      <w:r w:rsidRPr="00D07BD3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5</w:t>
      </w: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07BD3" w:rsidRPr="00D07BD3" w:rsidRDefault="00D07BD3" w:rsidP="00D07BD3">
      <w:pPr>
        <w:widowControl w:val="0"/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widowControl w:val="0"/>
        <w:spacing w:after="0" w:line="33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24"/>
          <w:szCs w:val="24"/>
          <w:lang w:eastAsia="ru-RU"/>
        </w:rPr>
        <w:t>Глава 8. Местонахождение и реквизиты Сторон</w:t>
      </w:r>
    </w:p>
    <w:p w:rsidR="00D07BD3" w:rsidRPr="00D07BD3" w:rsidRDefault="00D07BD3" w:rsidP="00D07BD3">
      <w:pPr>
        <w:widowControl w:val="0"/>
        <w:spacing w:after="0" w:line="33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widowControl w:val="0"/>
        <w:spacing w:after="0" w:line="336" w:lineRule="auto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Банк России ____________________________________________________________</w:t>
      </w:r>
    </w:p>
    <w:p w:rsidR="00D07BD3" w:rsidRPr="00D07BD3" w:rsidRDefault="00D07BD3" w:rsidP="00D07BD3">
      <w:pPr>
        <w:widowControl w:val="0"/>
        <w:spacing w:after="0" w:line="336" w:lineRule="auto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  <w:r w:rsidRPr="00D07BD3">
        <w:rPr>
          <w:rFonts w:ascii="Times New Roman CYR" w:eastAsia="Calibri" w:hAnsi="Times New Roman CYR" w:cs="Times New Roman"/>
          <w:sz w:val="24"/>
          <w:szCs w:val="24"/>
          <w:lang w:eastAsia="ru-RU"/>
        </w:rPr>
        <w:t>Кредитная организация ___________________________________________________</w:t>
      </w:r>
    </w:p>
    <w:p w:rsidR="00D07BD3" w:rsidRPr="00D07BD3" w:rsidRDefault="00D07BD3" w:rsidP="00D07BD3">
      <w:pPr>
        <w:widowControl w:val="0"/>
        <w:spacing w:after="0" w:line="240" w:lineRule="auto"/>
        <w:jc w:val="both"/>
        <w:rPr>
          <w:rFonts w:ascii="Times New Roman CYR" w:eastAsia="Calibri" w:hAnsi="Times New Roman CYR" w:cs="Times New Roman"/>
          <w:sz w:val="20"/>
          <w:szCs w:val="20"/>
          <w:lang w:eastAsia="ru-RU"/>
        </w:rPr>
      </w:pPr>
      <w:r w:rsidRPr="00D07BD3">
        <w:rPr>
          <w:rFonts w:ascii="Times New Roman CYR" w:eastAsia="Calibri" w:hAnsi="Times New Roman CYR" w:cs="Times New Roman"/>
          <w:sz w:val="20"/>
          <w:szCs w:val="20"/>
          <w:lang w:eastAsia="ru-RU"/>
        </w:rPr>
        <w:t xml:space="preserve">                                                              (юридический</w:t>
      </w:r>
      <w:r w:rsidRPr="00D07BD3">
        <w:rPr>
          <w:rFonts w:ascii="Times New Roman CYR" w:eastAsia="Calibri" w:hAnsi="Times New Roman CYR" w:cs="Times New Roman"/>
          <w:sz w:val="20"/>
          <w:szCs w:val="20"/>
          <w:vertAlign w:val="superscript"/>
          <w:lang w:eastAsia="ru-RU"/>
        </w:rPr>
        <w:t>6</w:t>
      </w:r>
      <w:r w:rsidRPr="00D07BD3">
        <w:rPr>
          <w:rFonts w:ascii="Times New Roman CYR" w:eastAsia="Calibri" w:hAnsi="Times New Roman CYR" w:cs="Times New Roman"/>
          <w:sz w:val="20"/>
          <w:szCs w:val="20"/>
          <w:lang w:eastAsia="ru-RU"/>
        </w:rPr>
        <w:t xml:space="preserve"> и почтовый адреса, БИК, ИНН и контактные </w:t>
      </w:r>
    </w:p>
    <w:p w:rsidR="00D07BD3" w:rsidRPr="00D07BD3" w:rsidRDefault="00D07BD3" w:rsidP="00D07BD3">
      <w:pPr>
        <w:widowControl w:val="0"/>
        <w:spacing w:after="0" w:line="240" w:lineRule="auto"/>
        <w:jc w:val="both"/>
        <w:rPr>
          <w:rFonts w:ascii="Times New Roman CYR" w:eastAsia="Calibri" w:hAnsi="Times New Roman CYR" w:cs="Times New Roman"/>
          <w:sz w:val="20"/>
          <w:szCs w:val="20"/>
          <w:lang w:eastAsia="ru-RU"/>
        </w:rPr>
      </w:pPr>
      <w:r w:rsidRPr="00D07BD3">
        <w:rPr>
          <w:rFonts w:ascii="Times New Roman CYR" w:eastAsia="Calibri" w:hAnsi="Times New Roman CYR" w:cs="Times New Roman"/>
          <w:sz w:val="20"/>
          <w:szCs w:val="20"/>
          <w:lang w:eastAsia="ru-RU"/>
        </w:rPr>
        <w:t xml:space="preserve">                                                               данные Кредитной организации)</w:t>
      </w:r>
    </w:p>
    <w:p w:rsidR="00D07BD3" w:rsidRPr="00D07BD3" w:rsidRDefault="00D07BD3" w:rsidP="00D07BD3">
      <w:pPr>
        <w:widowControl w:val="0"/>
        <w:spacing w:after="0" w:line="336" w:lineRule="auto"/>
        <w:jc w:val="both"/>
        <w:rPr>
          <w:rFonts w:ascii="Times New Roman CYR" w:eastAsia="Calibri" w:hAnsi="Times New Roman CYR" w:cs="Times New Roman"/>
          <w:sz w:val="24"/>
          <w:szCs w:val="24"/>
          <w:lang w:eastAsia="ru-RU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248"/>
        <w:gridCol w:w="540"/>
        <w:gridCol w:w="4500"/>
      </w:tblGrid>
      <w:tr w:rsidR="00D07BD3" w:rsidRPr="00D07BD3" w:rsidTr="00322D46">
        <w:tc>
          <w:tcPr>
            <w:tcW w:w="4248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>Подписи Сторон:</w:t>
            </w:r>
          </w:p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>Уполномоченное должностное лицо Банка России:</w:t>
            </w:r>
          </w:p>
        </w:tc>
        <w:tc>
          <w:tcPr>
            <w:tcW w:w="540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 xml:space="preserve">Уполномоченное лицо </w:t>
            </w:r>
          </w:p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>Кредитной организации:</w:t>
            </w:r>
          </w:p>
        </w:tc>
      </w:tr>
      <w:tr w:rsidR="00D07BD3" w:rsidRPr="00D07BD3" w:rsidTr="00322D46">
        <w:trPr>
          <w:trHeight w:val="557"/>
        </w:trPr>
        <w:tc>
          <w:tcPr>
            <w:tcW w:w="4248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>___________  __________ __________</w:t>
            </w:r>
          </w:p>
        </w:tc>
        <w:tc>
          <w:tcPr>
            <w:tcW w:w="540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  <w:p w:rsidR="00D07BD3" w:rsidRP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>___________  ____________ __________</w:t>
            </w:r>
          </w:p>
        </w:tc>
      </w:tr>
      <w:tr w:rsidR="00D07BD3" w:rsidRPr="00D07BD3" w:rsidTr="00322D46">
        <w:tc>
          <w:tcPr>
            <w:tcW w:w="4248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>(должность)           (личная подпись)</w:t>
            </w:r>
            <w:r w:rsidRPr="00D07BD3">
              <w:rPr>
                <w:rFonts w:ascii="Times New Roman CYR" w:eastAsia="Calibri" w:hAnsi="Times New Roman CYR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D07BD3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 xml:space="preserve">     (Ф.И.О.)</w:t>
            </w:r>
          </w:p>
        </w:tc>
        <w:tc>
          <w:tcPr>
            <w:tcW w:w="540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</w:tcPr>
          <w:p w:rsidR="00D07BD3" w:rsidRPr="00D07BD3" w:rsidRDefault="00D07BD3" w:rsidP="00D07BD3">
            <w:pPr>
              <w:widowControl w:val="0"/>
              <w:spacing w:after="0" w:line="240" w:lineRule="auto"/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 xml:space="preserve">   (должность)           (личная подпись)</w:t>
            </w:r>
            <w:r w:rsidRPr="00D07BD3">
              <w:rPr>
                <w:rFonts w:ascii="Times New Roman CYR" w:eastAsia="Calibri" w:hAnsi="Times New Roman CYR" w:cs="Times New Roman"/>
                <w:sz w:val="18"/>
                <w:szCs w:val="18"/>
                <w:vertAlign w:val="superscript"/>
                <w:lang w:eastAsia="ru-RU"/>
              </w:rPr>
              <w:t>7</w:t>
            </w:r>
            <w:r w:rsidRPr="00D07BD3">
              <w:rPr>
                <w:rFonts w:ascii="Times New Roman CYR" w:eastAsia="Calibri" w:hAnsi="Times New Roman CYR" w:cs="Times New Roman"/>
                <w:sz w:val="18"/>
                <w:szCs w:val="18"/>
                <w:lang w:eastAsia="ru-RU"/>
              </w:rPr>
              <w:t xml:space="preserve">         (Ф.И.О.)</w:t>
            </w:r>
          </w:p>
        </w:tc>
      </w:tr>
      <w:tr w:rsidR="00D07BD3" w:rsidRPr="00D07BD3" w:rsidTr="00322D46">
        <w:trPr>
          <w:trHeight w:val="426"/>
        </w:trPr>
        <w:tc>
          <w:tcPr>
            <w:tcW w:w="4248" w:type="dxa"/>
          </w:tcPr>
          <w:p w:rsidR="00D07BD3" w:rsidRPr="00D07BD3" w:rsidRDefault="00D07BD3" w:rsidP="00D07BD3">
            <w:pPr>
              <w:widowControl w:val="0"/>
              <w:spacing w:before="120" w:after="0" w:line="360" w:lineRule="auto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 xml:space="preserve">Дата подписания: ___________ года                          </w:t>
            </w:r>
          </w:p>
          <w:p w:rsidR="00D07BD3" w:rsidRPr="00D07BD3" w:rsidRDefault="00D07BD3" w:rsidP="00D07BD3">
            <w:pPr>
              <w:widowControl w:val="0"/>
              <w:spacing w:before="120" w:after="0" w:line="360" w:lineRule="auto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 xml:space="preserve">                    М.П.</w:t>
            </w: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540" w:type="dxa"/>
          </w:tcPr>
          <w:p w:rsidR="00D07BD3" w:rsidRPr="00D07BD3" w:rsidRDefault="00D07BD3" w:rsidP="00D07BD3">
            <w:pPr>
              <w:widowControl w:val="0"/>
              <w:spacing w:before="120" w:after="0" w:line="360" w:lineRule="auto"/>
              <w:jc w:val="right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D07BD3" w:rsidRPr="00D07BD3" w:rsidRDefault="00D07BD3" w:rsidP="00D07BD3">
            <w:pPr>
              <w:widowControl w:val="0"/>
              <w:spacing w:before="120" w:after="0" w:line="360" w:lineRule="auto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>подписания:  _</w:t>
            </w:r>
            <w:proofErr w:type="gramEnd"/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 xml:space="preserve">__________ года                          </w:t>
            </w:r>
          </w:p>
          <w:p w:rsidR="00D07BD3" w:rsidRDefault="00D07BD3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</w:pP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  <w:t xml:space="preserve">                               М.П.</w:t>
            </w:r>
            <w:r w:rsidRPr="00D07BD3"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  <w:p w:rsidR="00543E99" w:rsidRDefault="00543E99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543E99" w:rsidRDefault="00543E99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543E99" w:rsidRDefault="00543E99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543E99" w:rsidRDefault="00543E99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543E99" w:rsidRDefault="00543E99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543E99" w:rsidRDefault="00543E99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543E99" w:rsidRDefault="00543E99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543E99" w:rsidRPr="00D07BD3" w:rsidRDefault="00543E99" w:rsidP="00D07BD3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"/>
                <w:sz w:val="24"/>
                <w:szCs w:val="24"/>
                <w:lang w:eastAsia="ru-RU"/>
              </w:rPr>
            </w:pPr>
          </w:p>
        </w:tc>
      </w:tr>
    </w:tbl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ind w:left="5041"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7BD3" w:rsidRPr="00D07BD3" w:rsidRDefault="00D07BD3" w:rsidP="00D07B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</w:pPr>
      <w:r w:rsidRPr="00D07BD3">
        <w:rPr>
          <w:rFonts w:ascii="Times New Roman" w:eastAsia="Calibri" w:hAnsi="Times New Roman" w:cs="Times New Roman"/>
          <w:sz w:val="20"/>
          <w:szCs w:val="20"/>
          <w:vertAlign w:val="superscript"/>
          <w:lang w:eastAsia="ru-RU"/>
        </w:rPr>
        <w:t>____________________</w:t>
      </w:r>
    </w:p>
    <w:p w:rsidR="00E27D40" w:rsidRPr="00D07BD3" w:rsidRDefault="00E27D40" w:rsidP="00E27D4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7BD3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 xml:space="preserve">4 </w:t>
      </w:r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>Абзац включается в договор, заключаемый на бумажном носителе.</w:t>
      </w:r>
    </w:p>
    <w:p w:rsidR="00D07BD3" w:rsidRPr="00D07BD3" w:rsidRDefault="00D07BD3" w:rsidP="00D07B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07BD3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>5</w:t>
      </w:r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Абзац включается в договор, заключаемый в электронном виде.</w:t>
      </w:r>
    </w:p>
    <w:p w:rsidR="00D07BD3" w:rsidRPr="00D07BD3" w:rsidRDefault="00D07BD3" w:rsidP="00D07B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07BD3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>6</w:t>
      </w:r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Адрес, указанный в едином государственном реестре юридических лиц.</w:t>
      </w:r>
    </w:p>
    <w:p w:rsidR="00D07BD3" w:rsidRPr="00D07BD3" w:rsidRDefault="00D07BD3" w:rsidP="00D07BD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07BD3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>7</w:t>
      </w:r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Подписи уполномоченных лиц Сторон указываются в договоре, заключаемом на бумажном носителе.</w:t>
      </w:r>
    </w:p>
    <w:p w:rsidR="00CA6720" w:rsidRDefault="00D07BD3" w:rsidP="001979C9">
      <w:pPr>
        <w:widowControl w:val="0"/>
        <w:spacing w:after="0" w:line="240" w:lineRule="auto"/>
        <w:jc w:val="both"/>
      </w:pPr>
      <w:r w:rsidRPr="00D07BD3">
        <w:rPr>
          <w:rFonts w:ascii="Times New Roman" w:eastAsia="Calibri" w:hAnsi="Times New Roman" w:cs="Times New Roman"/>
          <w:sz w:val="18"/>
          <w:szCs w:val="18"/>
          <w:vertAlign w:val="superscript"/>
          <w:lang w:eastAsia="ru-RU"/>
        </w:rPr>
        <w:t>8</w:t>
      </w:r>
      <w:r w:rsidRPr="00D07BD3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Оттиски печатей Сторон проставляются в случае заключения договора на бумажном носителе. При этом оттиск печати Кредитной организации проставляется при наличии у Кредитной организации печати.</w:t>
      </w:r>
    </w:p>
    <w:sectPr w:rsidR="00CA6720" w:rsidSect="00250C98">
      <w:headerReference w:type="even" r:id="rId7"/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00" w:rsidRDefault="000C6B00">
      <w:pPr>
        <w:spacing w:after="0" w:line="240" w:lineRule="auto"/>
      </w:pPr>
      <w:r>
        <w:separator/>
      </w:r>
    </w:p>
  </w:endnote>
  <w:endnote w:type="continuationSeparator" w:id="0">
    <w:p w:rsidR="000C6B00" w:rsidRDefault="000C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00" w:rsidRDefault="000C6B00">
      <w:pPr>
        <w:spacing w:after="0" w:line="240" w:lineRule="auto"/>
      </w:pPr>
      <w:r>
        <w:separator/>
      </w:r>
    </w:p>
  </w:footnote>
  <w:footnote w:type="continuationSeparator" w:id="0">
    <w:p w:rsidR="000C6B00" w:rsidRDefault="000C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2A8" w:rsidRDefault="00D07BD3" w:rsidP="00F411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62A8" w:rsidRDefault="000C6B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2A8" w:rsidRDefault="00D07BD3" w:rsidP="00F411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39DB">
      <w:rPr>
        <w:rStyle w:val="a5"/>
        <w:noProof/>
      </w:rPr>
      <w:t>8</w:t>
    </w:r>
    <w:r>
      <w:rPr>
        <w:rStyle w:val="a5"/>
      </w:rPr>
      <w:fldChar w:fldCharType="end"/>
    </w:r>
  </w:p>
  <w:p w:rsidR="00ED62A8" w:rsidRDefault="000C6B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4E"/>
    <w:rsid w:val="000A6593"/>
    <w:rsid w:val="000C6B00"/>
    <w:rsid w:val="001852F4"/>
    <w:rsid w:val="001979C9"/>
    <w:rsid w:val="00266475"/>
    <w:rsid w:val="00270DB8"/>
    <w:rsid w:val="002F7922"/>
    <w:rsid w:val="003C3DCD"/>
    <w:rsid w:val="00424007"/>
    <w:rsid w:val="00543E99"/>
    <w:rsid w:val="005B701B"/>
    <w:rsid w:val="006451CD"/>
    <w:rsid w:val="00696F65"/>
    <w:rsid w:val="006B1AF2"/>
    <w:rsid w:val="007235DC"/>
    <w:rsid w:val="00817B4E"/>
    <w:rsid w:val="00832DC8"/>
    <w:rsid w:val="00B14785"/>
    <w:rsid w:val="00C0564E"/>
    <w:rsid w:val="00CA6720"/>
    <w:rsid w:val="00CE39DB"/>
    <w:rsid w:val="00D07BD3"/>
    <w:rsid w:val="00D24497"/>
    <w:rsid w:val="00D24EA0"/>
    <w:rsid w:val="00E2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C6CE6-68FB-44C6-A041-B5A7C8EA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7BD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07BD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7BD3"/>
  </w:style>
  <w:style w:type="paragraph" w:styleId="a6">
    <w:name w:val="Balloon Text"/>
    <w:basedOn w:val="a"/>
    <w:link w:val="a7"/>
    <w:uiPriority w:val="99"/>
    <w:semiHidden/>
    <w:unhideWhenUsed/>
    <w:rsid w:val="00424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4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476938.10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2498</Words>
  <Characters>14241</Characters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2022-06-06T08:27:00Z</dcterms:created>
  <dcterms:modified xsi:type="dcterms:W3CDTF">2022-06-06T08:28:00Z</dcterms:modified>
</cp:coreProperties>
</file>