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7A" w:rsidRPr="005869D3" w:rsidRDefault="00355D7A"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32"/>
          <w:lang w:val="ru-RU"/>
        </w:rPr>
        <w:t>План подготовки нормативных актов Банка России в 202</w:t>
      </w:r>
      <w:r w:rsidR="00E876BF" w:rsidRPr="005869D3">
        <w:rPr>
          <w:rFonts w:ascii="Times New Roman" w:eastAsia="SimSun" w:hAnsi="Times New Roman" w:cs="Calibri"/>
          <w:b/>
          <w:sz w:val="32"/>
          <w:lang w:val="ru-RU"/>
        </w:rPr>
        <w:t>4</w:t>
      </w:r>
      <w:r w:rsidRPr="005869D3">
        <w:rPr>
          <w:rFonts w:ascii="Times New Roman" w:eastAsia="SimSun" w:hAnsi="Times New Roman" w:cs="Calibri"/>
          <w:b/>
          <w:sz w:val="32"/>
          <w:lang w:val="ru-RU"/>
        </w:rPr>
        <w:t xml:space="preserve"> году</w:t>
      </w:r>
    </w:p>
    <w:p w:rsidR="00355D7A" w:rsidRPr="005869D3" w:rsidRDefault="00355D7A" w:rsidP="00A049E7">
      <w:pPr>
        <w:suppressAutoHyphens/>
        <w:spacing w:after="0" w:line="360" w:lineRule="auto"/>
        <w:jc w:val="center"/>
        <w:rPr>
          <w:rFonts w:ascii="Times New Roman" w:eastAsia="SimSun" w:hAnsi="Times New Roman" w:cs="Calibri"/>
          <w:b/>
          <w:sz w:val="28"/>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ПЕРВОЙ ОЧЕРЕДИ</w:t>
      </w:r>
    </w:p>
    <w:p w:rsidR="00355D7A" w:rsidRPr="005869D3" w:rsidRDefault="00B83700"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355D7A" w:rsidRPr="005869D3">
        <w:rPr>
          <w:rFonts w:ascii="Times New Roman" w:eastAsia="SimSun" w:hAnsi="Times New Roman" w:cs="Calibri"/>
          <w:b/>
          <w:sz w:val="28"/>
          <w:lang w:val="ru-RU"/>
        </w:rPr>
        <w:t>акты, подлежащие официальному опубликованию и издаваемые во исполнение международных обязательств Российской Федерации и федеральных законов</w:t>
      </w:r>
    </w:p>
    <w:p w:rsidR="00102F9F" w:rsidRPr="005869D3" w:rsidRDefault="00102F9F" w:rsidP="00A049E7">
      <w:pPr>
        <w:suppressAutoHyphens/>
        <w:spacing w:after="0" w:line="360" w:lineRule="auto"/>
        <w:jc w:val="center"/>
        <w:rPr>
          <w:rFonts w:ascii="Times New Roman" w:eastAsia="SimSun" w:hAnsi="Times New Roman" w:cs="Calibri"/>
          <w:b/>
          <w:sz w:val="28"/>
          <w:lang w:val="ru-RU"/>
        </w:rPr>
      </w:pPr>
    </w:p>
    <w:tbl>
      <w:tblPr>
        <w:tblStyle w:val="a6"/>
        <w:tblW w:w="15026" w:type="dxa"/>
        <w:tblInd w:w="-714" w:type="dxa"/>
        <w:tblLayout w:type="fixed"/>
        <w:tblLook w:val="04A0" w:firstRow="1" w:lastRow="0" w:firstColumn="1" w:lastColumn="0" w:noHBand="0" w:noVBand="1"/>
      </w:tblPr>
      <w:tblGrid>
        <w:gridCol w:w="4395"/>
        <w:gridCol w:w="3969"/>
        <w:gridCol w:w="1418"/>
        <w:gridCol w:w="3685"/>
        <w:gridCol w:w="1559"/>
      </w:tblGrid>
      <w:tr w:rsidR="006E3051" w:rsidRPr="005869D3" w:rsidTr="00BF6C28">
        <w:trPr>
          <w:cantSplit/>
          <w:trHeight w:val="1134"/>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Основание</w:t>
            </w:r>
          </w:p>
        </w:tc>
        <w:tc>
          <w:tcPr>
            <w:tcW w:w="1418" w:type="dxa"/>
            <w:tcBorders>
              <w:top w:val="single" w:sz="4" w:space="0" w:color="auto"/>
              <w:left w:val="single" w:sz="4" w:space="0" w:color="auto"/>
              <w:bottom w:val="single" w:sz="4" w:space="0" w:color="auto"/>
              <w:right w:val="single" w:sz="4" w:space="0" w:color="auto"/>
            </w:tcBorders>
            <w:hideMark/>
          </w:tcPr>
          <w:p w:rsidR="006E3051" w:rsidRPr="005869D3" w:rsidRDefault="006E3051" w:rsidP="00A049E7">
            <w:pPr>
              <w:suppressAutoHyphens/>
              <w:ind w:right="-108"/>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E3051" w:rsidRPr="005869D3" w:rsidRDefault="006E3051" w:rsidP="00A049E7">
            <w:pPr>
              <w:suppressAutoHyphens/>
              <w:ind w:right="-108"/>
              <w:jc w:val="center"/>
              <w:rPr>
                <w:rFonts w:eastAsia="SimSun" w:cs="Calibri"/>
                <w:szCs w:val="24"/>
              </w:rPr>
            </w:pPr>
          </w:p>
          <w:p w:rsidR="006E3051" w:rsidRPr="005869D3" w:rsidRDefault="006E3051" w:rsidP="00A049E7">
            <w:pPr>
              <w:suppressAutoHyphens/>
              <w:spacing w:after="200"/>
              <w:ind w:right="-108"/>
              <w:jc w:val="center"/>
              <w:rPr>
                <w:rFonts w:eastAsia="SimSun" w:cs="Calibri"/>
                <w:szCs w:val="28"/>
              </w:rPr>
            </w:pPr>
            <w:r w:rsidRPr="005869D3">
              <w:rPr>
                <w:rFonts w:ascii="Times New Roman" w:eastAsia="SimSun" w:hAnsi="Times New Roman" w:cs="Calibri"/>
                <w:sz w:val="18"/>
                <w:szCs w:val="24"/>
              </w:rPr>
              <w:t>(подписание проекта нормативного акта Председателем Банка России)</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E3051" w:rsidRPr="005869D3" w:rsidRDefault="006E3051" w:rsidP="00A049E7">
            <w:pPr>
              <w:suppressAutoHyphens/>
              <w:jc w:val="center"/>
              <w:rPr>
                <w:rFonts w:ascii="Times New Roman" w:eastAsia="SimSun" w:hAnsi="Times New Roman" w:cs="Calibri"/>
                <w:b/>
                <w:sz w:val="4"/>
                <w:szCs w:val="24"/>
              </w:rPr>
            </w:pPr>
          </w:p>
          <w:p w:rsidR="006E3051" w:rsidRPr="005869D3" w:rsidRDefault="006E3051" w:rsidP="00A049E7">
            <w:pPr>
              <w:suppressAutoHyphens/>
              <w:jc w:val="center"/>
              <w:rPr>
                <w:rFonts w:ascii="Times New Roman" w:eastAsia="SimSun" w:hAnsi="Times New Roman" w:cs="Calibri"/>
                <w:sz w:val="18"/>
                <w:szCs w:val="24"/>
              </w:rPr>
            </w:pPr>
            <w:r w:rsidRPr="005869D3">
              <w:rPr>
                <w:rFonts w:ascii="Times New Roman" w:eastAsia="SimSun" w:hAnsi="Times New Roman" w:cs="Calibri"/>
                <w:sz w:val="18"/>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p w:rsidR="006E3051" w:rsidRPr="005869D3" w:rsidRDefault="006E3051" w:rsidP="00A049E7">
            <w:pPr>
              <w:suppressAutoHyphens/>
              <w:jc w:val="center"/>
              <w:rPr>
                <w:rFonts w:ascii="Times New Roman" w:eastAsia="SimSun" w:hAnsi="Times New Roman" w:cs="Calibri"/>
                <w:b/>
                <w:sz w:val="12"/>
                <w:szCs w:val="24"/>
              </w:rPr>
            </w:pPr>
          </w:p>
        </w:tc>
        <w:tc>
          <w:tcPr>
            <w:tcW w:w="155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E3051" w:rsidRPr="005869D3" w:rsidTr="00BF6C28">
        <w:trPr>
          <w:trHeight w:val="363"/>
          <w:tblHeader/>
        </w:trPr>
        <w:tc>
          <w:tcPr>
            <w:tcW w:w="4395" w:type="dxa"/>
            <w:vAlign w:val="center"/>
          </w:tcPr>
          <w:p w:rsidR="006E3051" w:rsidRPr="005869D3"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1</w:t>
            </w:r>
          </w:p>
        </w:tc>
        <w:tc>
          <w:tcPr>
            <w:tcW w:w="3969" w:type="dxa"/>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2</w:t>
            </w:r>
          </w:p>
        </w:tc>
        <w:tc>
          <w:tcPr>
            <w:tcW w:w="1418"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3</w:t>
            </w:r>
          </w:p>
        </w:tc>
        <w:tc>
          <w:tcPr>
            <w:tcW w:w="3685"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4</w:t>
            </w:r>
          </w:p>
        </w:tc>
        <w:tc>
          <w:tcPr>
            <w:tcW w:w="1559"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5</w:t>
            </w:r>
          </w:p>
        </w:tc>
      </w:tr>
      <w:tr w:rsidR="006E3051" w:rsidRPr="00B028CC" w:rsidTr="00BF6C28">
        <w:trPr>
          <w:trHeight w:val="363"/>
        </w:trPr>
        <w:tc>
          <w:tcPr>
            <w:tcW w:w="4395" w:type="dxa"/>
            <w:shd w:val="clear" w:color="auto" w:fill="auto"/>
          </w:tcPr>
          <w:p w:rsidR="006E3051" w:rsidRPr="005869D3" w:rsidRDefault="006E3051" w:rsidP="0028069C">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договорам негосударственного пенсионного обеспечения и договорам долгосрочных сбережений на основании внутреннего документа, случаев осуществления указанного расчета, а также требований к указанному внутреннему документу </w:t>
            </w:r>
            <w:r w:rsidRPr="005869D3">
              <w:rPr>
                <w:rFonts w:ascii="Times New Roman" w:eastAsia="SimSun" w:hAnsi="Times New Roman"/>
                <w:i/>
                <w:sz w:val="22"/>
                <w:szCs w:val="10"/>
              </w:rPr>
              <w:t xml:space="preserve">(взамен Положения Банка России от 28.09.2022 № 806-П «Об установлении требований к расчету негосударственными пенсионными фондами величины </w:t>
            </w:r>
            <w:r w:rsidRPr="005869D3">
              <w:rPr>
                <w:rFonts w:ascii="Times New Roman" w:eastAsia="SimSun" w:hAnsi="Times New Roman"/>
                <w:i/>
                <w:sz w:val="22"/>
                <w:szCs w:val="10"/>
              </w:rPr>
              <w:lastRenderedPageBreak/>
              <w:t>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w:t>
            </w:r>
          </w:p>
          <w:p w:rsidR="006E3051" w:rsidRPr="005869D3" w:rsidRDefault="006E3051" w:rsidP="0028069C">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24 пункта 2 статьи 8,</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16 пункта 1 статьи 14,</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23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8E7587">
            <w:pPr>
              <w:suppressAutoHyphens/>
              <w:jc w:val="center"/>
              <w:rPr>
                <w:rFonts w:ascii="Times New Roman" w:hAnsi="Times New Roman"/>
                <w:sz w:val="24"/>
              </w:rPr>
            </w:pPr>
            <w:r w:rsidRPr="005869D3">
              <w:rPr>
                <w:rFonts w:ascii="Times New Roman" w:eastAsia="SimSun" w:hAnsi="Times New Roman" w:cs="Calibri"/>
                <w:sz w:val="24"/>
                <w:szCs w:val="24"/>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Положением Банка России от 28.09.2022 № 806-П, нового вида деятельности негосударственных пенсионных фондов по формированию долгосрочных сбережений, введенного Федеральным законом от 10.07.2023 № 299-ФЗ, а также учета новой системы вознаграждения по негосударственному пенсионному обеспечению.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Положения.</w:t>
            </w:r>
          </w:p>
        </w:tc>
        <w:tc>
          <w:tcPr>
            <w:tcW w:w="1559" w:type="dxa"/>
            <w:shd w:val="clear" w:color="auto" w:fill="auto"/>
          </w:tcPr>
          <w:p w:rsidR="00B028CC" w:rsidRPr="00BF6C28" w:rsidRDefault="00B028CC" w:rsidP="00B028CC">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t>№ 836-П</w:t>
            </w:r>
          </w:p>
          <w:p w:rsidR="006E3051" w:rsidRPr="005869D3" w:rsidRDefault="00B028CC" w:rsidP="00B028C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28.03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D0E9D" w:rsidTr="00BF6C28">
        <w:trPr>
          <w:trHeight w:val="363"/>
        </w:trPr>
        <w:tc>
          <w:tcPr>
            <w:tcW w:w="4395"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заявлений (требований) кредиторов негосударственного пенсионного фонда по обязательствам, возникшим из пенсионных договоров, договоров долгосрочных сбережений,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 </w:t>
            </w:r>
            <w:r w:rsidRPr="005869D3">
              <w:rPr>
                <w:rFonts w:ascii="Times New Roman" w:eastAsia="SimSun" w:hAnsi="Times New Roman"/>
                <w:i/>
                <w:sz w:val="22"/>
                <w:szCs w:val="10"/>
              </w:rPr>
              <w:t>(взамен Указания Банка России от 15.09.2014 № 3381-У «О формах заявлений (требований) кредиторов негосударственного пенсионного фонда по обязательствам, возникшим из пенсионных договоров,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w:t>
            </w:r>
          </w:p>
          <w:p w:rsidR="006E3051" w:rsidRPr="005869D3" w:rsidRDefault="006E3051" w:rsidP="005625C0">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E876BF">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Указанием Банка России от 15.09.2014 № 3381-У, нового вида деятельности НПФ по формированию долгосрочных сбережений, введенного Федеральным законом от 10.07.2023 № 299-ФЗ.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6D0E9D" w:rsidRPr="00BF6C28" w:rsidRDefault="006D0E9D" w:rsidP="006D0E9D">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92</w:t>
            </w:r>
            <w:r w:rsidRPr="00BF6C28">
              <w:rPr>
                <w:rFonts w:ascii="Times New Roman" w:eastAsia="SimSun" w:hAnsi="Times New Roman" w:cs="Calibri"/>
                <w:b/>
                <w:sz w:val="22"/>
                <w:szCs w:val="22"/>
                <w:u w:val="single"/>
              </w:rPr>
              <w:t>-У</w:t>
            </w:r>
          </w:p>
          <w:p w:rsidR="006E3051" w:rsidRPr="005869D3" w:rsidRDefault="006D0E9D" w:rsidP="006D0E9D">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19.03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32C66" w:rsidTr="00BF6C28">
        <w:trPr>
          <w:trHeight w:val="363"/>
        </w:trPr>
        <w:tc>
          <w:tcPr>
            <w:tcW w:w="4395" w:type="dxa"/>
          </w:tcPr>
          <w:p w:rsidR="006E3051" w:rsidRPr="005869D3" w:rsidRDefault="006E3051" w:rsidP="00246789">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23.09.2016 № 4139-У «О порядке расчета результатов инвестирования средств пенсионных накоплений, не включенных в резервы </w:t>
            </w:r>
            <w:r w:rsidRPr="005869D3">
              <w:rPr>
                <w:rFonts w:ascii="Times New Roman" w:eastAsia="SimSun" w:hAnsi="Times New Roman"/>
                <w:sz w:val="24"/>
                <w:szCs w:val="10"/>
              </w:rPr>
              <w:lastRenderedPageBreak/>
              <w:t xml:space="preserve">негосударственного пенсионного фонда, для отражения на пенсионном счете накопительной пенсии» </w:t>
            </w:r>
          </w:p>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A50505">
            <w:pPr>
              <w:suppressAutoHyphens/>
              <w:rPr>
                <w:rFonts w:ascii="Times New Roman" w:hAnsi="Times New Roman"/>
                <w:b/>
              </w:rPr>
            </w:pPr>
            <w:r w:rsidRPr="005869D3">
              <w:rPr>
                <w:rFonts w:ascii="Times New Roman" w:hAnsi="Times New Roman"/>
                <w:b/>
              </w:rPr>
              <w:lastRenderedPageBreak/>
              <w:t>Абзац 27 статьи 3</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13.06.2023 № 226-ФЗ </w:t>
            </w:r>
          </w:p>
          <w:p w:rsidR="006E3051" w:rsidRPr="005869D3" w:rsidRDefault="006E3051" w:rsidP="00A50505">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lastRenderedPageBreak/>
              <w:t>«О внесении изменений в Федеральный закон «Об уполномоченном по правам потребителей финансовых услуг» и отдельные законодательные акт</w:t>
            </w:r>
            <w:r>
              <w:rPr>
                <w:rFonts w:ascii="Times New Roman" w:eastAsia="SimSun" w:hAnsi="Times New Roman"/>
              </w:rPr>
              <w:t xml:space="preserve">ы Российской Федерации» </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11.12.2023 </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w:t>
            </w:r>
            <w:r w:rsidRPr="005869D3">
              <w:rPr>
                <w:rFonts w:ascii="Times New Roman" w:hAnsi="Times New Roman"/>
                <w:u w:val="single"/>
              </w:rPr>
              <w:t xml:space="preserve"> </w:t>
            </w:r>
            <w:r w:rsidRPr="005869D3">
              <w:rPr>
                <w:rFonts w:ascii="Times New Roman" w:eastAsia="SimSun" w:hAnsi="Times New Roman"/>
                <w:u w:val="single"/>
              </w:rPr>
              <w:t>11.12.2023</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rPr>
                <w:rFonts w:ascii="Times New Roman" w:eastAsia="SimSun" w:hAnsi="Times New Roman"/>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в формуле доходности от инвестирования средств пенсионных накоплений за расчетный период: необходимо учесть перевод пенсионных накоплений в программу долгосрочных накоплений и решение </w:t>
            </w:r>
            <w:r w:rsidRPr="005869D3">
              <w:rPr>
                <w:rFonts w:ascii="Times New Roman" w:eastAsia="SimSun" w:hAnsi="Times New Roman"/>
              </w:rPr>
              <w:lastRenderedPageBreak/>
              <w:t>финансового уполномоченного о возврате предыдущему страховщику средств пенсионных накоплений в связи с незаключением договора об обязательном пенсионном страховании.</w:t>
            </w:r>
          </w:p>
        </w:tc>
        <w:tc>
          <w:tcPr>
            <w:tcW w:w="1559" w:type="dxa"/>
          </w:tcPr>
          <w:p w:rsidR="000E5B2C" w:rsidRPr="00BF6C28" w:rsidRDefault="000E5B2C" w:rsidP="000E5B2C">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87</w:t>
            </w:r>
            <w:r w:rsidRPr="00BF6C28">
              <w:rPr>
                <w:rFonts w:ascii="Times New Roman" w:eastAsia="SimSun" w:hAnsi="Times New Roman" w:cs="Calibri"/>
                <w:b/>
                <w:sz w:val="22"/>
                <w:szCs w:val="22"/>
                <w:u w:val="single"/>
              </w:rPr>
              <w:t>-У</w:t>
            </w:r>
          </w:p>
          <w:p w:rsidR="006E3051" w:rsidRPr="005869D3" w:rsidRDefault="000E5B2C" w:rsidP="000E5B2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i/>
                <w:szCs w:val="10"/>
              </w:rPr>
            </w:pPr>
            <w:r w:rsidRPr="005869D3">
              <w:rPr>
                <w:rFonts w:ascii="Times New Roman" w:eastAsia="SimSun" w:hAnsi="Times New Roman"/>
                <w:sz w:val="24"/>
                <w:szCs w:val="10"/>
              </w:rPr>
              <w:t xml:space="preserve">Нормативный акт Банка России о критериях формирования Банком России перечня резидентов, которые обязаны представлять информацию, указанную в абзаце пятом части 6 статьи 22 Федерального закона от 10 декабря 2003 года № 173-ФЗ «О валютном регулировании и валютном контроле», и порядке доведения до сведения резидентов информации об их включении в перечень </w:t>
            </w:r>
            <w:r w:rsidRPr="005869D3">
              <w:rPr>
                <w:rFonts w:ascii="Times New Roman" w:eastAsia="SimSun" w:hAnsi="Times New Roman"/>
                <w:i/>
                <w:szCs w:val="10"/>
              </w:rPr>
              <w:t>(взамен Указания Банка России № 6055-У)</w:t>
            </w:r>
          </w:p>
          <w:p w:rsidR="006E3051" w:rsidRPr="00754607" w:rsidRDefault="006E3051" w:rsidP="00BB3927">
            <w:pPr>
              <w:suppressAutoHyphens/>
              <w:autoSpaceDE w:val="0"/>
              <w:autoSpaceDN w:val="0"/>
              <w:adjustRightInd w:val="0"/>
              <w:jc w:val="both"/>
              <w:rPr>
                <w:rFonts w:ascii="Times New Roman" w:eastAsia="SimSun" w:hAnsi="Times New Roman"/>
                <w:szCs w:val="10"/>
              </w:rPr>
            </w:pPr>
          </w:p>
        </w:tc>
        <w:tc>
          <w:tcPr>
            <w:tcW w:w="3969" w:type="dxa"/>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w:t>
            </w:r>
            <w:r>
              <w:rPr>
                <w:rFonts w:ascii="Times New Roman" w:eastAsia="SimSun" w:hAnsi="Times New Roman"/>
                <w:b/>
              </w:rPr>
              <w:t>ы</w:t>
            </w:r>
            <w:r w:rsidRPr="005869D3">
              <w:rPr>
                <w:rFonts w:ascii="Times New Roman" w:eastAsia="SimSun" w:hAnsi="Times New Roman"/>
                <w:b/>
              </w:rPr>
              <w:t xml:space="preserve"> 6 и 7 части 6 стать</w:t>
            </w:r>
            <w:r>
              <w:rPr>
                <w:rFonts w:ascii="Times New Roman" w:eastAsia="SimSun" w:hAnsi="Times New Roman"/>
                <w:b/>
              </w:rPr>
              <w:t>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szCs w:val="24"/>
              </w:rPr>
              <w:t>Нормативный акт разработан для реализации предоставленной Банку России частью 6 статьи 22 Федерального закона № 173-ФЗ компетенции на установление критериев формирования перечня резидентов, которые обязаны представлять информацию, указанную в абзаце пятом части 6 статьи 22 Федерального закона № 173-ФЗ, а также на установление порядка доведения до сведения резидентов информации об их включении в такой перечень.</w:t>
            </w: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678</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F045A" w:rsidTr="00BF6C28">
        <w:trPr>
          <w:trHeight w:val="363"/>
        </w:trPr>
        <w:tc>
          <w:tcPr>
            <w:tcW w:w="4395" w:type="dxa"/>
            <w:shd w:val="clear" w:color="auto" w:fill="auto"/>
          </w:tcPr>
          <w:p w:rsidR="006E3051" w:rsidRPr="005869D3" w:rsidRDefault="006E3051" w:rsidP="00102F9F">
            <w:pPr>
              <w:suppressAutoHyphens/>
              <w:autoSpaceDE w:val="0"/>
              <w:autoSpaceDN w:val="0"/>
              <w:adjustRightInd w:val="0"/>
              <w:jc w:val="both"/>
              <w:rPr>
                <w:rFonts w:ascii="Times New Roman" w:eastAsia="SimSun" w:hAnsi="Times New Roman"/>
                <w:i/>
                <w:sz w:val="24"/>
                <w:szCs w:val="10"/>
              </w:rPr>
            </w:pPr>
            <w:r w:rsidRPr="005869D3">
              <w:rPr>
                <w:rFonts w:ascii="Times New Roman" w:eastAsia="SimSun" w:hAnsi="Times New Roman"/>
                <w:sz w:val="24"/>
                <w:szCs w:val="10"/>
              </w:rPr>
              <w:t xml:space="preserve">Нормативный акт Банка России о составе, форме, сроках и о порядке составления и представления резидентами в Банк России информации об активах и обязательствах, </w:t>
            </w:r>
            <w:r w:rsidRPr="005869D3">
              <w:rPr>
                <w:rFonts w:ascii="Times New Roman" w:eastAsia="SimSun" w:hAnsi="Times New Roman"/>
                <w:sz w:val="24"/>
                <w:szCs w:val="10"/>
              </w:rPr>
              <w:lastRenderedPageBreak/>
              <w:t xml:space="preserve">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 </w:t>
            </w:r>
            <w:r w:rsidRPr="005869D3">
              <w:rPr>
                <w:rFonts w:ascii="Times New Roman" w:eastAsia="SimSun" w:hAnsi="Times New Roman"/>
                <w:i/>
                <w:szCs w:val="10"/>
              </w:rPr>
              <w:t>(взамен Указания Банка России № 6056-У)</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5 части</w:t>
            </w:r>
            <w:r>
              <w:rPr>
                <w:rFonts w:ascii="Times New Roman" w:eastAsia="SimSun" w:hAnsi="Times New Roman"/>
                <w:b/>
              </w:rPr>
              <w:t xml:space="preserve"> 6 статьи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разработан для реализации предоставленной Банку России частью 6 статьи 22 Федерального закона № 173-ФЗ компетенции на определение состава, формы, сроков и порядка составления и </w:t>
            </w:r>
            <w:r w:rsidRPr="005869D3">
              <w:rPr>
                <w:rFonts w:ascii="Times New Roman" w:eastAsia="SimSun" w:hAnsi="Times New Roman"/>
              </w:rPr>
              <w:lastRenderedPageBreak/>
              <w:t>представления резидентами, включенными в перечень резидентов, формируемый Банком России в соответствии с абзацем шестым части 6 статьи 22 Федерального закона № 173-ФЗ, в Банк России информации об активах и обязательствах, 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677</w:t>
            </w:r>
            <w:r w:rsidRPr="00BF6C28">
              <w:rPr>
                <w:rFonts w:ascii="Times New Roman" w:eastAsia="SimSun" w:hAnsi="Times New Roman" w:cs="Calibri"/>
                <w:b/>
                <w:sz w:val="22"/>
                <w:szCs w:val="22"/>
                <w:u w:val="single"/>
              </w:rPr>
              <w:t>-У</w:t>
            </w:r>
          </w:p>
          <w:p w:rsidR="006E3051" w:rsidRPr="00BF6C28" w:rsidRDefault="00BF6C28" w:rsidP="00BF6C28">
            <w:pPr>
              <w:suppressAutoHyphens/>
              <w:rPr>
                <w:rFonts w:ascii="Times New Roman" w:eastAsia="SimSun" w:hAnsi="Times New Roman" w:cs="Calibri"/>
                <w:b/>
                <w:sz w:val="22"/>
                <w:szCs w:val="22"/>
                <w:u w:val="single"/>
                <w:lang w:val="en-US"/>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AC5777" w:rsidTr="00BF6C28">
        <w:trPr>
          <w:trHeight w:val="363"/>
        </w:trPr>
        <w:tc>
          <w:tcPr>
            <w:tcW w:w="4395" w:type="dxa"/>
            <w:shd w:val="clear" w:color="auto" w:fill="auto"/>
          </w:tcPr>
          <w:p w:rsidR="006E3051" w:rsidRPr="005869D3" w:rsidRDefault="006E3051" w:rsidP="007B08F3">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и сроках выплаты денежных средств, учитываемых на индивидуальном инвестиционном счете, в случае наступления особой жизненной ситуации, в том числе требования к составу документов, которые должны быть предоставлены в указанном случае клиентом лицу, осуществляющему открытие и ведение индивидуальных инвестиционных счетов»</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10 статьи 10</w:t>
            </w:r>
            <w:r w:rsidRPr="005869D3">
              <w:rPr>
                <w:rFonts w:ascii="Times New Roman" w:eastAsia="SimSun" w:hAnsi="Times New Roman"/>
                <w:b/>
                <w:vertAlign w:val="superscript"/>
              </w:rPr>
              <w:t>2-1</w:t>
            </w:r>
            <w:r w:rsidRPr="005869D3">
              <w:rPr>
                <w:rFonts w:ascii="Times New Roman" w:eastAsia="SimSun" w:hAnsi="Times New Roman"/>
                <w:b/>
              </w:rPr>
              <w:t xml:space="preserve">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22.04.1996 N 39-ФЗ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рынке ценных бумаг"</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19.12.2023 № 600-ФЗ </w:t>
            </w:r>
          </w:p>
          <w:p w:rsidR="006E3051" w:rsidRPr="005869D3" w:rsidRDefault="006E3051" w:rsidP="00BB3927">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создание условий реализации физическими лицами возможности использовать денежные средства, учитываемые на индивидуальном инвестиционном счете (далее – ИИС), для оплаты дорогостоящих видов лечения, перечень которых утверждается Правительством Российской Федерации, без прекращения договора на ведение соответствующего ИИС, а также потери права на получение налогового вычета.</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Предполагается установление Указанием Банка России порядка и сроков выплаты денежных средств, учитываемых на ИИС, в случае особой жизненной ситуации, в том числе установление требований к составу документов, которые должны быть предоставлены в указанном случае клиентом лицу, осуществляющему открытие и ведение ИИС.</w:t>
            </w:r>
          </w:p>
          <w:p w:rsidR="006E3051" w:rsidRPr="006E3051" w:rsidRDefault="006E3051" w:rsidP="00102F9F">
            <w:pPr>
              <w:suppressAutoHyphens/>
              <w:ind w:right="34" w:firstLine="176"/>
              <w:jc w:val="both"/>
              <w:rPr>
                <w:rFonts w:ascii="Times New Roman" w:eastAsia="SimSun" w:hAnsi="Times New Roman"/>
                <w:sz w:val="24"/>
              </w:rPr>
            </w:pPr>
          </w:p>
        </w:tc>
        <w:tc>
          <w:tcPr>
            <w:tcW w:w="1559" w:type="dxa"/>
            <w:shd w:val="clear" w:color="auto" w:fill="auto"/>
          </w:tcPr>
          <w:p w:rsidR="00BD3861" w:rsidRPr="00BD3861" w:rsidRDefault="00BD3861" w:rsidP="00BD3861">
            <w:pPr>
              <w:suppressAutoHyphens/>
              <w:rPr>
                <w:rFonts w:ascii="Times New Roman" w:eastAsia="SimSun" w:hAnsi="Times New Roman" w:cs="Calibri"/>
                <w:b/>
                <w:sz w:val="22"/>
                <w:szCs w:val="22"/>
                <w:u w:val="single"/>
                <w:lang w:val="en-US"/>
              </w:rPr>
            </w:pPr>
            <w:r w:rsidRPr="00BD3861">
              <w:rPr>
                <w:rFonts w:ascii="Times New Roman" w:eastAsia="SimSun" w:hAnsi="Times New Roman" w:cs="Calibri"/>
                <w:b/>
                <w:sz w:val="22"/>
                <w:szCs w:val="22"/>
                <w:u w:val="single"/>
                <w:lang w:val="en-US"/>
              </w:rPr>
              <w:t>№ 6713-У</w:t>
            </w:r>
          </w:p>
          <w:p w:rsidR="006E3051" w:rsidRPr="005869D3" w:rsidRDefault="00BD3861" w:rsidP="00BD3861">
            <w:pPr>
              <w:suppressAutoHyphens/>
              <w:rPr>
                <w:rFonts w:ascii="Times New Roman" w:eastAsia="SimSun" w:hAnsi="Times New Roman" w:cs="Calibri"/>
                <w:sz w:val="28"/>
              </w:rPr>
            </w:pPr>
            <w:r w:rsidRPr="00BD3861">
              <w:rPr>
                <w:rFonts w:ascii="Times New Roman" w:eastAsia="SimSun" w:hAnsi="Times New Roman" w:cs="Calibri"/>
                <w:b/>
                <w:sz w:val="22"/>
                <w:szCs w:val="22"/>
                <w:u w:val="single"/>
                <w:lang w:val="en-US"/>
              </w:rPr>
              <w:t>от 08.04.2024</w:t>
            </w:r>
          </w:p>
        </w:tc>
      </w:tr>
      <w:tr w:rsidR="006E3051" w:rsidRPr="00B0373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Новая редакция Указания Банка России от 02 июня 2022 № 6149-У «О порядке направления Банком России в государственную корпорацию "Агентство по страхованию вкладов" сведений о соответствии банка - участника системы обязательного страхования вкладов в банках Российской Федерации критериям уплаты дополнительной или повышенной дополнительной ставки страховых взносов»</w:t>
            </w:r>
          </w:p>
          <w:p w:rsidR="006E3051" w:rsidRPr="006E3051" w:rsidRDefault="006E3051" w:rsidP="00A25E66">
            <w:pPr>
              <w:suppressAutoHyphens/>
              <w:autoSpaceDE w:val="0"/>
              <w:autoSpaceDN w:val="0"/>
              <w:adjustRightInd w:val="0"/>
              <w:jc w:val="both"/>
              <w:rPr>
                <w:rFonts w:ascii="Times New Roman" w:eastAsia="SimSun" w:hAnsi="Times New Roman"/>
                <w:sz w:val="22"/>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8 статьи 27</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A25E66">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05.01.2024</w:t>
            </w: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Банк России будет направлять в ГК «АСВ» только сведения о банках-участниках ССВ, уплачивающих повышенную дополнительную ставку страховых взносов. В связи с отменой базового уровня доходности вкладов повышенная дополнительная ставка теперь зависит только от оценки финансового положения банка.</w:t>
            </w:r>
          </w:p>
          <w:p w:rsidR="006E3051" w:rsidRPr="00754607" w:rsidRDefault="006E3051" w:rsidP="00102F9F">
            <w:pPr>
              <w:suppressAutoHyphens/>
              <w:ind w:right="34" w:firstLine="176"/>
              <w:jc w:val="both"/>
              <w:rPr>
                <w:rFonts w:ascii="Times New Roman" w:eastAsia="SimSun" w:hAnsi="Times New Roman"/>
                <w:sz w:val="16"/>
              </w:rPr>
            </w:pPr>
          </w:p>
        </w:tc>
        <w:tc>
          <w:tcPr>
            <w:tcW w:w="1559" w:type="dxa"/>
            <w:shd w:val="clear" w:color="auto" w:fill="auto"/>
          </w:tcPr>
          <w:p w:rsidR="00B03735" w:rsidRPr="00BF6C28" w:rsidRDefault="00B03735" w:rsidP="00B0373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689</w:t>
            </w:r>
            <w:r w:rsidRPr="00BF6C28">
              <w:rPr>
                <w:rFonts w:ascii="Times New Roman" w:eastAsia="SimSun" w:hAnsi="Times New Roman" w:cs="Calibri"/>
                <w:b/>
                <w:sz w:val="22"/>
                <w:szCs w:val="22"/>
                <w:u w:val="single"/>
              </w:rPr>
              <w:t>-У</w:t>
            </w:r>
          </w:p>
          <w:p w:rsidR="006E3051" w:rsidRPr="005869D3" w:rsidRDefault="00B03735" w:rsidP="00B0373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12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F974CE"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признании утратившим силу Указания Банка России от 11 января 2021 года № 5697-У «О порядке расчета банками максимальной доходности по привлеченным вкладам»</w:t>
            </w:r>
          </w:p>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w:t>
            </w:r>
            <w:r w:rsidRPr="005869D3">
              <w:rPr>
                <w:rFonts w:ascii="Times New Roman" w:eastAsia="SimSun" w:hAnsi="Times New Roman"/>
                <w:b/>
              </w:rPr>
              <w:t xml:space="preserve"> 7</w:t>
            </w:r>
            <w:r w:rsidRPr="005869D3">
              <w:rPr>
                <w:rFonts w:ascii="Times New Roman" w:eastAsia="SimSun" w:hAnsi="Times New Roman"/>
                <w:b/>
                <w:vertAlign w:val="superscript"/>
              </w:rPr>
              <w:t>2</w:t>
            </w:r>
            <w:r w:rsidRPr="005869D3">
              <w:rPr>
                <w:rFonts w:ascii="Times New Roman" w:eastAsia="SimSun" w:hAnsi="Times New Roman"/>
                <w:b/>
              </w:rPr>
              <w:t xml:space="preserve"> и 7</w:t>
            </w:r>
            <w:r w:rsidRPr="005869D3">
              <w:rPr>
                <w:rFonts w:ascii="Times New Roman" w:eastAsia="SimSun" w:hAnsi="Times New Roman"/>
                <w:b/>
                <w:vertAlign w:val="superscript"/>
              </w:rPr>
              <w:t>6</w:t>
            </w:r>
            <w:r w:rsidRPr="005869D3">
              <w:rPr>
                <w:rFonts w:ascii="Times New Roman" w:eastAsia="SimSun" w:hAnsi="Times New Roman"/>
                <w:b/>
              </w:rPr>
              <w:t xml:space="preserve">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признать утратившим силу Указание от 11.01.2021 № 5697-У в связи с изменениями в статью 36 Федерального закона от 23.12.2003 № 177-ФЗ «О страховании вкладов в банках Российской Федерации», предусматривающими отмену механизма базового уровня доходности вкладов и исключающими для целей расчета базового уровня доходности вкладов установление порядка определения банками максимальной доходности по привлеченным вкладам.</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Порядок расчета банками максимальной доходности по привлеченным вкладам будет перенесен в Порядок составления и представления отчетности по форме 0409119 «Данные о максимальной доходности по вкладам физических лиц».</w:t>
            </w:r>
          </w:p>
          <w:p w:rsidR="006E3051" w:rsidRPr="006E3051" w:rsidRDefault="006E3051" w:rsidP="00102F9F">
            <w:pPr>
              <w:suppressAutoHyphens/>
              <w:ind w:right="34" w:firstLine="176"/>
              <w:jc w:val="both"/>
              <w:rPr>
                <w:rFonts w:ascii="Times New Roman" w:eastAsia="SimSun" w:hAnsi="Times New Roman"/>
                <w:sz w:val="14"/>
              </w:rPr>
            </w:pPr>
          </w:p>
        </w:tc>
        <w:tc>
          <w:tcPr>
            <w:tcW w:w="1559" w:type="dxa"/>
            <w:shd w:val="clear" w:color="auto" w:fill="auto"/>
          </w:tcPr>
          <w:p w:rsidR="006E3051" w:rsidRPr="005869D3" w:rsidRDefault="006E3051" w:rsidP="00A25E66">
            <w:pPr>
              <w:suppressAutoHyphens/>
              <w:jc w:val="center"/>
              <w:rPr>
                <w:rFonts w:ascii="Times New Roman" w:eastAsia="SimSun" w:hAnsi="Times New Roman" w:cs="Calibri"/>
                <w:sz w:val="28"/>
              </w:rPr>
            </w:pPr>
          </w:p>
        </w:tc>
      </w:tr>
      <w:tr w:rsidR="006E3051" w:rsidRPr="00B4082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Новая редакция Указания Банка России от 28.11.2018 № 4992-У «О порядке доведения государственной корпорацией «Агентство по страхованию вкладов» до банков - </w:t>
            </w:r>
            <w:r w:rsidRPr="005869D3">
              <w:rPr>
                <w:rFonts w:ascii="Times New Roman" w:eastAsia="SimSun" w:hAnsi="Times New Roman"/>
                <w:sz w:val="24"/>
                <w:szCs w:val="10"/>
              </w:rPr>
              <w:lastRenderedPageBreak/>
              <w:t>участников системы страхования вкладов информации об установлении и о размере дополнительной или повышенной дополнительной ставки страховых взносов с использованием информационных ресурсов Банка России»</w:t>
            </w:r>
          </w:p>
          <w:p w:rsidR="006E3051" w:rsidRPr="006E3051" w:rsidRDefault="006E3051" w:rsidP="00A25E66">
            <w:pPr>
              <w:suppressAutoHyphens/>
              <w:autoSpaceDE w:val="0"/>
              <w:autoSpaceDN w:val="0"/>
              <w:adjustRightInd w:val="0"/>
              <w:jc w:val="both"/>
              <w:rPr>
                <w:rFonts w:ascii="Times New Roman" w:eastAsia="SimSun" w:hAnsi="Times New Roman"/>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10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ГК «АСВ» будет информировать банки-участники ССВ только об установлении для них повышенной дополнительной ставки страховых взносов и о ее размере.</w:t>
            </w:r>
          </w:p>
        </w:tc>
        <w:tc>
          <w:tcPr>
            <w:tcW w:w="1559" w:type="dxa"/>
            <w:shd w:val="clear" w:color="auto" w:fill="auto"/>
          </w:tcPr>
          <w:p w:rsidR="00B40825" w:rsidRPr="00BF6C28" w:rsidRDefault="00B40825" w:rsidP="00B4082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696</w:t>
            </w:r>
            <w:r w:rsidRPr="00BF6C28">
              <w:rPr>
                <w:rFonts w:ascii="Times New Roman" w:eastAsia="SimSun" w:hAnsi="Times New Roman" w:cs="Calibri"/>
                <w:b/>
                <w:sz w:val="22"/>
                <w:szCs w:val="22"/>
                <w:u w:val="single"/>
              </w:rPr>
              <w:t>-У</w:t>
            </w:r>
          </w:p>
          <w:p w:rsidR="006E3051" w:rsidRPr="005869D3" w:rsidRDefault="00B40825" w:rsidP="00B4082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32849" w:rsidTr="00BF6C28">
        <w:trPr>
          <w:trHeight w:val="363"/>
        </w:trPr>
        <w:tc>
          <w:tcPr>
            <w:tcW w:w="4395" w:type="dxa"/>
            <w:shd w:val="clear" w:color="auto" w:fill="auto"/>
          </w:tcPr>
          <w:p w:rsidR="006E3051" w:rsidRPr="005869D3" w:rsidRDefault="006E3051" w:rsidP="003B22B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Новая редакция Указания Банка России от 11</w:t>
            </w:r>
            <w:r w:rsidR="00532849">
              <w:rPr>
                <w:rFonts w:ascii="Times New Roman" w:eastAsia="SimSun" w:hAnsi="Times New Roman"/>
                <w:sz w:val="24"/>
                <w:szCs w:val="10"/>
              </w:rPr>
              <w:t xml:space="preserve"> </w:t>
            </w:r>
            <w:r w:rsidRPr="005869D3">
              <w:rPr>
                <w:rFonts w:ascii="Times New Roman" w:eastAsia="SimSun" w:hAnsi="Times New Roman"/>
                <w:sz w:val="24"/>
                <w:szCs w:val="10"/>
              </w:rPr>
              <w:t>января 2021 № 5699-У «О порядке обращения банка с ходатайством о неотнесении его к банкам, уплачивающим дополнительную или повышенную дополнительную ставку страховых взносов»</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13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6E3051" w:rsidRDefault="006E3051" w:rsidP="00A25E66">
            <w:pPr>
              <w:suppressAutoHyphens/>
              <w:autoSpaceDE w:val="0"/>
              <w:autoSpaceDN w:val="0"/>
              <w:adjustRightInd w:val="0"/>
              <w:jc w:val="both"/>
              <w:rPr>
                <w:rFonts w:ascii="Times New Roman" w:eastAsia="SimSun" w:hAnsi="Times New Roman" w:cs="Calibri"/>
                <w:b/>
                <w:sz w:val="14"/>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Цель нормативного акта – актуализация норм в связи с отменой базового уровня доходности вкладов и дополнительной ставки страховых взносов.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Банки будут направлять ходатайства в Банк России только об их неотнесении к банкам, уплачивающим повышенную дополнительную ставку страховых взносов.</w:t>
            </w:r>
          </w:p>
        </w:tc>
        <w:tc>
          <w:tcPr>
            <w:tcW w:w="1559" w:type="dxa"/>
            <w:shd w:val="clear" w:color="auto" w:fill="auto"/>
          </w:tcPr>
          <w:p w:rsidR="00532849" w:rsidRPr="00BF6C28" w:rsidRDefault="00532849" w:rsidP="00532849">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697</w:t>
            </w:r>
            <w:r w:rsidRPr="00BF6C28">
              <w:rPr>
                <w:rFonts w:ascii="Times New Roman" w:eastAsia="SimSun" w:hAnsi="Times New Roman" w:cs="Calibri"/>
                <w:b/>
                <w:sz w:val="22"/>
                <w:szCs w:val="22"/>
                <w:u w:val="single"/>
              </w:rPr>
              <w:t>-У</w:t>
            </w:r>
          </w:p>
          <w:p w:rsidR="006E3051" w:rsidRPr="005869D3" w:rsidRDefault="00532849" w:rsidP="00532849">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C20C64"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Указание Банка России от 28 ноября 2018 года № 4990-У «О порядке формирования и форме реестра обязательств банка перед вкладчиками»</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 части 3 статьи 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внесение уточнений в порядок представления банками в реестре информации о встречных требованиях банка к вкладчикам, а именно: указанную информацию не требуется представлять в отношении вкладов, открытых физическим лицам, в т.ч. открытым для осуществления предпринимательской деятельности, а также по счетам</w:t>
            </w:r>
            <w:r>
              <w:rPr>
                <w:rFonts w:ascii="Times New Roman" w:eastAsia="SimSun" w:hAnsi="Times New Roman"/>
              </w:rPr>
              <w:t xml:space="preserve"> </w:t>
            </w:r>
            <w:r w:rsidRPr="005869D3">
              <w:rPr>
                <w:rFonts w:ascii="Times New Roman" w:eastAsia="SimSun" w:hAnsi="Times New Roman"/>
              </w:rPr>
              <w:t xml:space="preserve"> (вкладам)</w:t>
            </w:r>
            <w:r>
              <w:rPr>
                <w:rFonts w:ascii="Times New Roman" w:eastAsia="SimSun" w:hAnsi="Times New Roman"/>
              </w:rPr>
              <w:t xml:space="preserve"> </w:t>
            </w:r>
            <w:r w:rsidRPr="005869D3">
              <w:rPr>
                <w:rFonts w:ascii="Times New Roman" w:eastAsia="SimSun" w:hAnsi="Times New Roman"/>
              </w:rPr>
              <w:t xml:space="preserve"> адвокатов, нотариусов и иных физических лиц, открытым для осуществления предусмотренной федеральным законом профессиональной деятельности (изменения, внесенные в п. 4 ч. 3 ст. 6 и ч. 7 ст. 11 № 177-ФЗ).</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 6709-У</w:t>
            </w:r>
          </w:p>
          <w:p w:rsidR="006E3051"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от 01.04.2024</w:t>
            </w:r>
          </w:p>
        </w:tc>
      </w:tr>
      <w:tr w:rsidR="006E3051" w:rsidRPr="00F974CE"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lastRenderedPageBreak/>
              <w:t>Нормативный акт Банка России о порядке установления учетных цен на драгоценные металлы</w:t>
            </w:r>
          </w:p>
          <w:p w:rsidR="006E3051" w:rsidRPr="005869D3" w:rsidRDefault="006E3051" w:rsidP="00CF7836">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Абзац 2 пункта 5 статьи 10</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26.03.1998 № 41-ФЗ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драгоценных металлах и драгоценных камнях»</w:t>
            </w:r>
          </w:p>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В ред. ФЗ от 29.12.2022 № 607-ФЗ</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внесении изменений в отдельные законодательные акты Российской Федерации»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09.01.2023</w:t>
            </w: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01.09.2023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r w:rsidRPr="005869D3">
              <w:rPr>
                <w:rFonts w:ascii="Times New Roman" w:eastAsia="SimSun" w:hAnsi="Times New Roman" w:cs="Calibri"/>
                <w:szCs w:val="10"/>
              </w:rPr>
              <w:t>Нормативный акт разработан в целях минимизации операционных рисков, связанных с несвоевременным установлением учетных цен на аффинированные драгоценные металлы, а также для осуществления более точной оценки учетных цен на аффинированные драгоценные металлы за счет уточнения актуальных источников информации.</w:t>
            </w:r>
          </w:p>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p>
        </w:tc>
        <w:tc>
          <w:tcPr>
            <w:tcW w:w="1559" w:type="dxa"/>
            <w:shd w:val="clear" w:color="auto" w:fill="auto"/>
          </w:tcPr>
          <w:p w:rsidR="006E3051" w:rsidRPr="005869D3" w:rsidRDefault="006E3051" w:rsidP="00442C8A">
            <w:pPr>
              <w:suppressAutoHyphens/>
              <w:jc w:val="center"/>
              <w:rPr>
                <w:rFonts w:ascii="Times New Roman" w:eastAsia="SimSun" w:hAnsi="Times New Roman" w:cs="Calibri"/>
                <w:sz w:val="28"/>
              </w:rPr>
            </w:pPr>
          </w:p>
        </w:tc>
      </w:tr>
      <w:tr w:rsidR="006E3051" w:rsidRPr="00011BD2"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Новая редакция Указания Банка России от 12.07.2022 № 6198-У «О порядке уведомления Банка России служащими Банка России, финансовыми уполномоченными в сферах финансовых услуг о фактах обращения к ним каких-либо лиц в целях склонения к совершению коррупционных правонарушений, а также регистрации, учета уведомлений и организации проверки содержащихся в них сведений»</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p>
        </w:tc>
        <w:tc>
          <w:tcPr>
            <w:tcW w:w="3969" w:type="dxa"/>
            <w:shd w:val="clear" w:color="auto" w:fill="auto"/>
          </w:tcPr>
          <w:p w:rsidR="006E3051" w:rsidRPr="005869D3" w:rsidRDefault="006E3051" w:rsidP="00442C8A">
            <w:pPr>
              <w:autoSpaceDE w:val="0"/>
              <w:autoSpaceDN w:val="0"/>
              <w:adjustRightInd w:val="0"/>
              <w:jc w:val="both"/>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2</w:t>
            </w:r>
            <w:r w:rsidRPr="005869D3">
              <w:rPr>
                <w:rFonts w:ascii="TimesNewRomanPS-BoldMT" w:hAnsi="TimesNewRomanPS-BoldMT" w:cs="TimesNewRomanPS-BoldMT"/>
                <w:b/>
                <w:bCs/>
                <w:color w:val="000000"/>
                <w:vertAlign w:val="superscript"/>
              </w:rPr>
              <w:t>2</w:t>
            </w:r>
            <w:r w:rsidRPr="005869D3">
              <w:rPr>
                <w:rFonts w:ascii="TimesNewRomanPS-BoldMT" w:hAnsi="TimesNewRomanPS-BoldMT" w:cs="TimesNewRomanPS-BoldMT"/>
                <w:b/>
                <w:bCs/>
                <w:color w:val="000000"/>
                <w:sz w:val="13"/>
                <w:szCs w:val="13"/>
                <w:vertAlign w:val="superscript"/>
              </w:rPr>
              <w:t xml:space="preserve"> </w:t>
            </w:r>
            <w:r w:rsidRPr="005869D3">
              <w:rPr>
                <w:rFonts w:ascii="TimesNewRomanPS-BoldMT" w:hAnsi="TimesNewRomanPS-BoldMT" w:cs="TimesNewRomanPS-BoldMT"/>
                <w:b/>
                <w:bCs/>
                <w:color w:val="000000"/>
              </w:rPr>
              <w:t>статьи 9</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jc w:val="both"/>
              <w:rPr>
                <w:rFonts w:ascii="TimesNewRomanPSMT" w:hAnsi="TimesNewRomanPSMT" w:cs="TimesNewRomanPSMT"/>
                <w:color w:val="000000"/>
              </w:rPr>
            </w:pP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442C8A">
            <w:pPr>
              <w:autoSpaceDE w:val="0"/>
              <w:autoSpaceDN w:val="0"/>
              <w:adjustRightInd w:val="0"/>
              <w:jc w:val="both"/>
              <w:rPr>
                <w:rFonts w:ascii="TimesNewRomanPSMT" w:hAnsi="TimesNewRomanPSMT" w:cs="TimesNewRomanPSMT"/>
                <w:bCs/>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BoldMT" w:hAnsi="TimesNewRomanPS-BoldMT" w:cs="TimesNewRomanPS-BoldMT"/>
                <w:b/>
                <w:bCs/>
              </w:rPr>
            </w:pPr>
          </w:p>
          <w:p w:rsidR="006E3051" w:rsidRPr="005869D3" w:rsidRDefault="006E3051" w:rsidP="00442C8A">
            <w:pPr>
              <w:autoSpaceDE w:val="0"/>
              <w:autoSpaceDN w:val="0"/>
              <w:adjustRightInd w:val="0"/>
              <w:jc w:val="both"/>
              <w:rPr>
                <w:rFonts w:ascii="TimesNewRomanPSMT" w:hAnsi="TimesNewRomanPSMT" w:cs="TimesNewRomanPSMT"/>
                <w:u w:val="single"/>
              </w:rPr>
            </w:pPr>
            <w:r w:rsidRPr="005869D3">
              <w:rPr>
                <w:rFonts w:ascii="TimesNewRomanPSMT" w:hAnsi="TimesNewRomanPSMT" w:cs="TimesNewRomanPSMT"/>
                <w:bCs/>
                <w:u w:val="single"/>
              </w:rPr>
              <w:t>вступление в силу ФЗ</w:t>
            </w:r>
            <w:r w:rsidRPr="005869D3">
              <w:rPr>
                <w:rFonts w:ascii="TimesNewRomanPSMT" w:hAnsi="TimesNewRomanPSMT" w:cs="TimesNewRomanPSMT"/>
                <w:b/>
                <w:bCs/>
                <w:u w:val="single"/>
              </w:rPr>
              <w:t xml:space="preserve"> </w:t>
            </w:r>
            <w:r w:rsidRPr="005869D3">
              <w:rPr>
                <w:rFonts w:ascii="TimesNewRomanPSMT" w:hAnsi="TimesNewRomanPSMT" w:cs="TimesNewRomanPSMT"/>
                <w:u w:val="single"/>
              </w:rPr>
              <w:t>– с 15.09.2023</w:t>
            </w:r>
          </w:p>
          <w:p w:rsidR="006E3051" w:rsidRPr="005869D3" w:rsidRDefault="006E3051" w:rsidP="00442C8A">
            <w:pPr>
              <w:autoSpaceDE w:val="0"/>
              <w:autoSpaceDN w:val="0"/>
              <w:adjustRightInd w:val="0"/>
              <w:rPr>
                <w:rFonts w:ascii="TimesNewRomanPS-BoldMT" w:hAnsi="TimesNewRomanPS-BoldMT" w:cs="TimesNewRomanPS-BoldMT"/>
                <w:b/>
                <w:bCs/>
              </w:rPr>
            </w:pPr>
            <w:r w:rsidRPr="005869D3">
              <w:rPr>
                <w:rFonts w:ascii="TimesNewRomanPSMT" w:hAnsi="TimesNewRomanPSMT" w:cs="TimesNewRomanPSMT"/>
                <w:u w:val="single"/>
              </w:rPr>
              <w:t>вступление в силу нормы - с 15.09.2023</w:t>
            </w:r>
          </w:p>
        </w:tc>
        <w:tc>
          <w:tcPr>
            <w:tcW w:w="1418" w:type="dxa"/>
            <w:shd w:val="clear" w:color="auto" w:fill="auto"/>
          </w:tcPr>
          <w:p w:rsidR="006E3051" w:rsidRPr="005869D3" w:rsidRDefault="006E3051" w:rsidP="004B59F9">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дополнение порядка, установленного Указанием Банка России от 12.07.2022 № 6198-У, нормами, определяющими порядок направления руководителем службы обеспечения деятельности финансового уполномоченного уведомления о фактах обращения к нему каких-либо лиц в целях склонения к совершению коррупционных правонарушений, регистрации и учета этих уведомлений, а также порядок организации проверки содержащихся в них сведений.</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нормативный акт предусматривает направление соответствующих уведомлений работниками ГУ Банка России по Центральному федеральному округу в Департамент кадровой политики в связи с передачей функций профилактики коррупционных и иных правонарушений из ГУ Банка России по Центральному федеральному округу в Департамент кадровой политики.</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изданием Указа Президента Российской Федерации от 25.08.2022 № 574 «О внесении изменений в некоторые акты Президента Российской </w:t>
            </w:r>
            <w:r w:rsidRPr="005869D3">
              <w:rPr>
                <w:rFonts w:ascii="Times New Roman" w:eastAsia="SimSun" w:hAnsi="Times New Roman"/>
                <w:color w:val="000000" w:themeColor="text1"/>
              </w:rPr>
              <w:lastRenderedPageBreak/>
              <w:t xml:space="preserve">Федерации», а также решением Председателя Банка России. </w:t>
            </w:r>
          </w:p>
          <w:p w:rsidR="006E3051" w:rsidRPr="005869D3" w:rsidRDefault="006E3051" w:rsidP="00102F9F">
            <w:pPr>
              <w:ind w:right="-57" w:firstLine="176"/>
              <w:jc w:val="both"/>
              <w:rPr>
                <w:rFonts w:ascii="Times New Roman" w:eastAsia="SimSun" w:hAnsi="Times New Roman"/>
                <w:color w:val="000000" w:themeColor="text1"/>
              </w:rPr>
            </w:pPr>
          </w:p>
        </w:tc>
        <w:tc>
          <w:tcPr>
            <w:tcW w:w="1559" w:type="dxa"/>
            <w:shd w:val="clear" w:color="auto" w:fill="auto"/>
          </w:tcPr>
          <w:p w:rsidR="00011BD2" w:rsidRPr="00C20C64" w:rsidRDefault="00011BD2" w:rsidP="00011BD2">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lastRenderedPageBreak/>
              <w:t>№ 671</w:t>
            </w:r>
            <w:r w:rsidRPr="00C20C64">
              <w:rPr>
                <w:rFonts w:ascii="Times New Roman" w:eastAsia="SimSun" w:hAnsi="Times New Roman" w:cs="Calibri"/>
                <w:b/>
                <w:sz w:val="22"/>
                <w:szCs w:val="22"/>
                <w:u w:val="single"/>
              </w:rPr>
              <w:t>9-У</w:t>
            </w:r>
          </w:p>
          <w:p w:rsidR="006E3051" w:rsidRPr="005869D3" w:rsidRDefault="00011BD2" w:rsidP="00011BD2">
            <w:pPr>
              <w:suppressAutoHyphens/>
              <w:rPr>
                <w:rFonts w:ascii="Times New Roman" w:eastAsia="SimSun" w:hAnsi="Times New Roman" w:cs="Calibri"/>
                <w:sz w:val="28"/>
              </w:rPr>
            </w:pPr>
            <w:r>
              <w:rPr>
                <w:rFonts w:ascii="Times New Roman" w:eastAsia="SimSun" w:hAnsi="Times New Roman" w:cs="Calibri"/>
                <w:b/>
                <w:sz w:val="22"/>
                <w:szCs w:val="22"/>
                <w:u w:val="single"/>
              </w:rPr>
              <w:t>от 22</w:t>
            </w:r>
            <w:r w:rsidRPr="00C20C64">
              <w:rPr>
                <w:rFonts w:ascii="Times New Roman" w:eastAsia="SimSun" w:hAnsi="Times New Roman" w:cs="Calibri"/>
                <w:b/>
                <w:sz w:val="22"/>
                <w:szCs w:val="22"/>
                <w:u w:val="single"/>
              </w:rPr>
              <w:t>.04.2024</w:t>
            </w:r>
          </w:p>
        </w:tc>
      </w:tr>
      <w:tr w:rsidR="006E3051" w:rsidRPr="00BD3861" w:rsidTr="00BF6C28">
        <w:trPr>
          <w:trHeight w:val="363"/>
        </w:trPr>
        <w:tc>
          <w:tcPr>
            <w:tcW w:w="4395" w:type="dxa"/>
            <w:shd w:val="clear" w:color="auto" w:fill="auto"/>
          </w:tcPr>
          <w:p w:rsidR="006E3051" w:rsidRPr="005869D3" w:rsidRDefault="006E3051" w:rsidP="00C22CC5">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Указание Банка России «О внесении изменений в Положение Банка России от 21.04.2022 № 792-П «О комиссиях по соблюдению требований к служебному поведению и урегулированию конфликта интересов в Банке России»</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i/>
              </w:rPr>
              <w:t xml:space="preserve"> </w:t>
            </w:r>
          </w:p>
        </w:tc>
        <w:tc>
          <w:tcPr>
            <w:tcW w:w="3969" w:type="dxa"/>
            <w:shd w:val="clear" w:color="auto" w:fill="auto"/>
          </w:tcPr>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3 статьи 3</w:t>
            </w:r>
            <w:r w:rsidRPr="005869D3">
              <w:rPr>
                <w:rFonts w:ascii="TimesNewRomanPS-BoldMT" w:hAnsi="TimesNewRomanPS-BoldMT" w:cs="TimesNewRomanPS-BoldMT"/>
                <w:b/>
                <w:bCs/>
                <w:color w:val="000000"/>
                <w:vertAlign w:val="superscript"/>
              </w:rPr>
              <w:t>1</w:t>
            </w: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bCs/>
                <w:color w:val="000000"/>
                <w:u w:val="single"/>
              </w:rPr>
            </w:pPr>
            <w:r w:rsidRPr="005869D3">
              <w:rPr>
                <w:rFonts w:ascii="TimesNewRomanPSMT" w:hAnsi="TimesNewRomanPSMT" w:cs="TimesNewRomanPSMT"/>
                <w:bCs/>
                <w:color w:val="000000"/>
                <w:u w:val="single"/>
              </w:rPr>
              <w:t>вступление в силу ФЗ – с 15.09.2023</w:t>
            </w:r>
          </w:p>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MT" w:hAnsi="TimesNewRomanPSMT" w:cs="TimesNewRomanPSMT"/>
                <w:bCs/>
                <w:color w:val="000000"/>
                <w:u w:val="single"/>
              </w:rPr>
              <w:t xml:space="preserve">вступление в силу нормы - с 15.09.2023 </w:t>
            </w:r>
          </w:p>
          <w:p w:rsidR="006E3051" w:rsidRPr="005869D3" w:rsidRDefault="006E3051" w:rsidP="00442C8A">
            <w:pPr>
              <w:autoSpaceDE w:val="0"/>
              <w:autoSpaceDN w:val="0"/>
              <w:adjustRightInd w:val="0"/>
              <w:rPr>
                <w:rFonts w:ascii="TimesNewRomanPS-BoldMT" w:hAnsi="TimesNewRomanPS-BoldMT" w:cs="TimesNewRomanPS-BoldMT"/>
                <w:b/>
                <w:bCs/>
                <w:color w:val="000000"/>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включение в Положение Банка России от 21.04.2022 № 792-П норм, определяющих порядок рассмотрения комиссией по соблюдению требований к служебному поведению и урегулированию конфликта интересов центрального аппарата Банка России вопросов, касающихся соблюдения требований к служебному поведению руководителем службы обеспечения деятельности финансового уполномоченного.</w:t>
            </w:r>
          </w:p>
          <w:p w:rsidR="006E3051" w:rsidRPr="005869D3" w:rsidRDefault="006E3051" w:rsidP="00102F9F">
            <w:pPr>
              <w:ind w:right="-57" w:firstLine="176"/>
              <w:jc w:val="both"/>
              <w:rPr>
                <w:rFonts w:ascii="Times New Roman" w:eastAsia="SimSun" w:hAnsi="Times New Roman"/>
                <w:color w:val="000000" w:themeColor="text1"/>
                <w:sz w:val="12"/>
              </w:rPr>
            </w:pPr>
          </w:p>
        </w:tc>
        <w:tc>
          <w:tcPr>
            <w:tcW w:w="1559" w:type="dxa"/>
            <w:shd w:val="clear" w:color="auto" w:fill="auto"/>
          </w:tcPr>
          <w:p w:rsidR="00821F95" w:rsidRPr="00821F95" w:rsidRDefault="00821F95" w:rsidP="00821F95">
            <w:pPr>
              <w:suppressAutoHyphens/>
              <w:rPr>
                <w:rFonts w:ascii="Times New Roman" w:eastAsia="SimSun" w:hAnsi="Times New Roman" w:cs="Calibri"/>
                <w:b/>
                <w:sz w:val="22"/>
                <w:szCs w:val="22"/>
                <w:u w:val="single"/>
                <w:lang w:val="en-US"/>
              </w:rPr>
            </w:pPr>
            <w:r w:rsidRPr="00821F95">
              <w:rPr>
                <w:rFonts w:ascii="Times New Roman" w:eastAsia="SimSun" w:hAnsi="Times New Roman" w:cs="Calibri"/>
                <w:b/>
                <w:sz w:val="22"/>
                <w:szCs w:val="22"/>
                <w:u w:val="single"/>
                <w:lang w:val="en-US"/>
              </w:rPr>
              <w:t>№ 6714-У</w:t>
            </w:r>
          </w:p>
          <w:p w:rsidR="006E3051" w:rsidRPr="00821F95" w:rsidRDefault="00821F95" w:rsidP="00821F95">
            <w:pPr>
              <w:suppressAutoHyphens/>
              <w:rPr>
                <w:rFonts w:ascii="Times New Roman" w:eastAsia="SimSun" w:hAnsi="Times New Roman" w:cs="Calibri"/>
                <w:b/>
                <w:sz w:val="22"/>
                <w:szCs w:val="22"/>
                <w:u w:val="single"/>
                <w:lang w:val="en-US"/>
              </w:rPr>
            </w:pPr>
            <w:r w:rsidRPr="00821F95">
              <w:rPr>
                <w:rFonts w:ascii="Times New Roman" w:eastAsia="SimSun" w:hAnsi="Times New Roman" w:cs="Calibri"/>
                <w:b/>
                <w:sz w:val="22"/>
                <w:szCs w:val="22"/>
                <w:u w:val="single"/>
                <w:lang w:val="en-US"/>
              </w:rPr>
              <w:t>от 08.04.2024</w:t>
            </w:r>
          </w:p>
        </w:tc>
      </w:tr>
      <w:tr w:rsidR="006E3051" w:rsidRPr="00BF6C28" w:rsidTr="00BF6C28">
        <w:trPr>
          <w:trHeight w:val="363"/>
        </w:trPr>
        <w:tc>
          <w:tcPr>
            <w:tcW w:w="4395" w:type="dxa"/>
            <w:shd w:val="clear" w:color="auto" w:fill="auto"/>
          </w:tcPr>
          <w:p w:rsidR="006E3051" w:rsidRPr="005869D3" w:rsidRDefault="006E3051" w:rsidP="00901994">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контроле и мониторинге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w:t>
            </w:r>
            <w:r>
              <w:rPr>
                <w:rFonts w:ascii="Times New Roman" w:eastAsia="SimSun" w:hAnsi="Times New Roman" w:cs="Calibri"/>
                <w:sz w:val="24"/>
                <w:szCs w:val="10"/>
              </w:rPr>
              <w:t>я на таких объектах</w:t>
            </w:r>
          </w:p>
          <w:p w:rsidR="006E3051" w:rsidRPr="005869D3" w:rsidRDefault="006E3051" w:rsidP="00901994">
            <w:pPr>
              <w:suppressAutoHyphens/>
              <w:autoSpaceDE w:val="0"/>
              <w:autoSpaceDN w:val="0"/>
              <w:adjustRightInd w:val="0"/>
              <w:jc w:val="both"/>
              <w:rPr>
                <w:rFonts w:ascii="Times New Roman" w:eastAsia="SimSun" w:hAnsi="Times New Roman" w:cs="Calibri"/>
                <w: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57</w:t>
            </w:r>
            <w:r w:rsidRPr="005869D3">
              <w:rPr>
                <w:rFonts w:ascii="Times New Roman" w:eastAsia="SimSun" w:hAnsi="Times New Roman" w:cs="Calibri"/>
                <w:b/>
                <w:szCs w:val="22"/>
                <w:vertAlign w:val="superscript"/>
              </w:rPr>
              <w:t>5-1</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 «О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u w:val="single"/>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CF7836">
            <w:pPr>
              <w:suppressAutoHyphens/>
              <w:rPr>
                <w:rFonts w:ascii="Times New Roman" w:hAnsi="Times New Roman"/>
                <w:b/>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hAnsi="Times New Roman"/>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57</w:t>
            </w:r>
            <w:r w:rsidRPr="005869D3">
              <w:rPr>
                <w:rFonts w:ascii="Times New Roman" w:eastAsia="SimSun" w:hAnsi="Times New Roman" w:cs="Calibri"/>
                <w:szCs w:val="10"/>
                <w:vertAlign w:val="superscript"/>
              </w:rPr>
              <w:t>5-1</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w:t>
            </w:r>
            <w:r w:rsidRPr="005869D3">
              <w:rPr>
                <w:rFonts w:ascii="Times New Roman" w:eastAsia="SimSun" w:hAnsi="Times New Roman" w:cs="Calibri"/>
                <w:szCs w:val="10"/>
              </w:rPr>
              <w:lastRenderedPageBreak/>
              <w:t>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 w:val="14"/>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679</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контроле и мониторинге за соблюдением некредитными финансовыми организациями реализации планов мероприятий некредитных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w:t>
            </w:r>
          </w:p>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76</w:t>
            </w:r>
            <w:r w:rsidRPr="005869D3">
              <w:rPr>
                <w:rFonts w:ascii="Times New Roman" w:eastAsia="SimSun" w:hAnsi="Times New Roman" w:cs="Calibri"/>
                <w:b/>
                <w:szCs w:val="22"/>
                <w:vertAlign w:val="superscript"/>
              </w:rPr>
              <w:t>4-3</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442C8A">
            <w:pPr>
              <w:suppressAutoHyphens/>
              <w:rPr>
                <w:rFonts w:ascii="Times New Roman" w:eastAsia="SimSun" w:hAnsi="Times New Roman" w:cs="Calibri"/>
                <w:color w:val="FF0000"/>
                <w:szCs w:val="22"/>
                <w:u w:val="single"/>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76</w:t>
            </w:r>
            <w:r w:rsidRPr="005869D3">
              <w:rPr>
                <w:rFonts w:ascii="Times New Roman" w:eastAsia="SimSun" w:hAnsi="Times New Roman" w:cs="Calibri"/>
                <w:szCs w:val="10"/>
                <w:vertAlign w:val="superscript"/>
              </w:rPr>
              <w:t>4-3</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некредитными финансовыми организациями реализации планов мероприятий некредитных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w:t>
            </w:r>
            <w:r w:rsidRPr="005869D3">
              <w:rPr>
                <w:rFonts w:ascii="Times New Roman" w:eastAsia="SimSun" w:hAnsi="Times New Roman" w:cs="Calibri"/>
                <w:szCs w:val="10"/>
              </w:rPr>
              <w:lastRenderedPageBreak/>
              <w:t>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680</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F974CE"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порядке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и 11</w:t>
            </w:r>
            <w:r w:rsidRPr="005869D3">
              <w:rPr>
                <w:rFonts w:ascii="Times New Roman" w:eastAsia="SimSun" w:hAnsi="Times New Roman"/>
                <w:sz w:val="24"/>
                <w:szCs w:val="10"/>
                <w:vertAlign w:val="superscript"/>
              </w:rPr>
              <w:t>9</w:t>
            </w:r>
            <w:r w:rsidRPr="005869D3">
              <w:rPr>
                <w:rFonts w:ascii="Times New Roman" w:eastAsia="SimSun" w:hAnsi="Times New Roman"/>
                <w:sz w:val="24"/>
                <w:szCs w:val="10"/>
              </w:rPr>
              <w:t xml:space="preserve"> Федерального закона от 27.06.2011 № 161-ФЗ «О национальной платежной системе», а также о порядке получения оператором по переводу денежных средств информации об исключении сведений, относящихся к </w:t>
            </w:r>
            <w:r w:rsidRPr="005869D3">
              <w:rPr>
                <w:rFonts w:ascii="Times New Roman" w:eastAsia="SimSun" w:hAnsi="Times New Roman"/>
                <w:sz w:val="24"/>
                <w:szCs w:val="10"/>
              </w:rPr>
              <w:lastRenderedPageBreak/>
              <w:t>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Части 11</w:t>
            </w:r>
            <w:r w:rsidRPr="005869D3">
              <w:rPr>
                <w:rFonts w:ascii="Times New Roman" w:eastAsia="SimSun" w:hAnsi="Times New Roman"/>
                <w:b/>
                <w:vertAlign w:val="superscript"/>
              </w:rPr>
              <w:t>8</w:t>
            </w:r>
            <w:r w:rsidRPr="005869D3">
              <w:rPr>
                <w:rFonts w:ascii="Times New Roman" w:eastAsia="SimSun" w:hAnsi="Times New Roman"/>
                <w:b/>
              </w:rPr>
              <w:t>, 11</w:t>
            </w:r>
            <w:r w:rsidRPr="005869D3">
              <w:rPr>
                <w:rFonts w:ascii="Times New Roman" w:eastAsia="SimSun" w:hAnsi="Times New Roman"/>
                <w:b/>
                <w:vertAlign w:val="superscript"/>
              </w:rPr>
              <w:t>10</w:t>
            </w:r>
            <w:r w:rsidRPr="005869D3">
              <w:rPr>
                <w:rFonts w:ascii="Times New Roman" w:eastAsia="SimSun" w:hAnsi="Times New Roman"/>
                <w:b/>
              </w:rPr>
              <w:t>, 11</w:t>
            </w:r>
            <w:r w:rsidRPr="005869D3">
              <w:rPr>
                <w:rFonts w:ascii="Times New Roman" w:eastAsia="SimSun" w:hAnsi="Times New Roman"/>
                <w:b/>
                <w:vertAlign w:val="superscript"/>
              </w:rPr>
              <w:t>11</w:t>
            </w:r>
            <w:r w:rsidRPr="005869D3">
              <w:rPr>
                <w:rFonts w:ascii="Times New Roman" w:eastAsia="SimSun" w:hAnsi="Times New Roman"/>
                <w:b/>
              </w:rPr>
              <w:t xml:space="preserve"> статьи 9</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369-ФЗ</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порядка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vertAlign w:val="superscript"/>
              </w:rPr>
              <w:t>8</w:t>
            </w:r>
            <w:r w:rsidRPr="005869D3">
              <w:rPr>
                <w:rFonts w:ascii="Times New Roman" w:eastAsia="SimSun" w:hAnsi="Times New Roman"/>
              </w:rPr>
              <w:t xml:space="preserve"> и 11</w:t>
            </w:r>
            <w:r w:rsidRPr="005869D3">
              <w:rPr>
                <w:rFonts w:ascii="Times New Roman" w:eastAsia="SimSun" w:hAnsi="Times New Roman"/>
                <w:vertAlign w:val="superscript"/>
              </w:rPr>
              <w:t>9</w:t>
            </w:r>
            <w:r w:rsidRPr="005869D3">
              <w:rPr>
                <w:rFonts w:ascii="Times New Roman" w:eastAsia="SimSun" w:hAnsi="Times New Roman"/>
              </w:rPr>
              <w:t xml:space="preserve"> ФЗ от 27.06.2011 № 161-ФЗ «О национальной платежной системе», а также порядка получения оператором по переводу денежных средств информации об исключении сведений, относящихся к 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F974CE"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направления операторами по переводу денежных средств, операторами платежных систем, операторами услуг платежной инфраструктуры, операторами электронных платформ в Банк России информации обо всех случаях и (или) попытках осуществления переводов денежных средств без добровольного согласия клиента и порядке получения ими от Банка России информации, содержащейся в базе данных о случаях и попытках осуществления переводов денежных средств без добровольного согласия клиента, а также о порядке реализации операторами по переводу денежных средств, операторами платежных систем, операторами услуг платежной инфраструктуры, операторами электронных платформ мероприятий по противодействию осуществлению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4, 6 и 7 статьи 27</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369-ФЗ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rPr>
                <w:rFonts w:ascii="Times New Roman" w:eastAsia="SimSun" w:hAnsi="Times New Roman"/>
                <w:u w:val="single"/>
              </w:rPr>
            </w:pP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нормативный акт вносятся изменения в целях его приведения в соответствие с ФЗ от 27.06.2011 № 161-ФЗ «О национальной платежной системе» в ред. ФЗ от 24.07.2023 № 369-ФЗ «О внесении изменений в Федеральный закон «О национальной платежной системе», а также в целях установления порядка направления Банком России запроса и получения у операторов платежных систем, операторов услуг платежной инфраструктуры, операторов электронных платформ информации о переводах денежных средств, связанных с переводами денежных средств без добровольного согласия клиента, в отношении которых от федерального органа исполнительной власти в сфере внутренних дел получены сведения о совершенных противоправных действиях (взамен Указания Банка России № 6354-У).</w:t>
            </w: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5163DC"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применения Банком России к некредитной финансовой организации, осуществляющей операции с </w:t>
            </w:r>
            <w:r w:rsidRPr="005869D3">
              <w:rPr>
                <w:rFonts w:ascii="Times New Roman" w:eastAsia="SimSun" w:hAnsi="Times New Roman" w:cs="Calibri"/>
                <w:sz w:val="24"/>
                <w:szCs w:val="10"/>
              </w:rPr>
              <w:lastRenderedPageBreak/>
              <w:t>денежными средствами и (или) иным имуществом и указанной в части 4 статьи 3</w:t>
            </w:r>
            <w:r w:rsidRPr="005869D3">
              <w:rPr>
                <w:rFonts w:ascii="Times New Roman" w:eastAsia="SimSun" w:hAnsi="Times New Roman" w:cs="Calibri"/>
                <w:sz w:val="24"/>
                <w:szCs w:val="10"/>
                <w:vertAlign w:val="superscript"/>
              </w:rPr>
              <w:t>1</w:t>
            </w:r>
            <w:r w:rsidRPr="005869D3">
              <w:rPr>
                <w:rFonts w:ascii="Times New Roman" w:eastAsia="SimSun" w:hAnsi="Times New Roman" w:cs="Calibri"/>
                <w:sz w:val="24"/>
                <w:szCs w:val="10"/>
              </w:rPr>
              <w:t xml:space="preserve"> Федерального закона от 30 декабря 2006 года № 281-ФЗ «О специальных экономических мерах и принудительных мерах» мер, предусмотренных статьей 76</w:t>
            </w:r>
            <w:r w:rsidRPr="005869D3">
              <w:rPr>
                <w:rFonts w:ascii="Times New Roman" w:eastAsia="SimSun" w:hAnsi="Times New Roman" w:cs="Calibri"/>
                <w:sz w:val="24"/>
                <w:szCs w:val="10"/>
                <w:vertAlign w:val="superscript"/>
              </w:rPr>
              <w:t>5-3</w:t>
            </w:r>
            <w:r w:rsidRPr="005869D3">
              <w:rPr>
                <w:rFonts w:ascii="Times New Roman" w:eastAsia="SimSun" w:hAnsi="Times New Roman" w:cs="Calibri"/>
                <w:sz w:val="24"/>
                <w:szCs w:val="10"/>
              </w:rPr>
              <w:t xml:space="preserve"> Федерального закона от 10 июля 2002 года № 86-ФЗ «О Центральном банке Российской Федерации (Банке России)» </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autoSpaceDE w:val="0"/>
              <w:autoSpaceDN w:val="0"/>
              <w:adjustRightInd w:val="0"/>
              <w:jc w:val="both"/>
              <w:rPr>
                <w:rFonts w:ascii="TimesNewRomanPS-BoldMT" w:hAnsi="TimesNewRomanPS-BoldMT" w:cs="TimesNewRomanPS-BoldMT"/>
                <w:b/>
                <w:bCs/>
                <w:sz w:val="13"/>
                <w:szCs w:val="13"/>
              </w:rPr>
            </w:pPr>
            <w:r w:rsidRPr="005869D3">
              <w:rPr>
                <w:rFonts w:ascii="TimesNewRomanPS-BoldMT" w:hAnsi="TimesNewRomanPS-BoldMT" w:cs="TimesNewRomanPS-BoldMT"/>
                <w:b/>
                <w:bCs/>
              </w:rPr>
              <w:lastRenderedPageBreak/>
              <w:t>Часть 2 статьи 76</w:t>
            </w:r>
            <w:r w:rsidRPr="00754607">
              <w:rPr>
                <w:rFonts w:ascii="TimesNewRomanPS-BoldMT" w:hAnsi="TimesNewRomanPS-BoldMT" w:cs="TimesNewRomanPS-BoldMT"/>
                <w:b/>
                <w:bCs/>
                <w:sz w:val="22"/>
                <w:szCs w:val="22"/>
                <w:vertAlign w:val="superscript"/>
              </w:rPr>
              <w:t>5-3</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 xml:space="preserve">ФЗ от 10.07.2002 № 86-ФЗ </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Центральном банке Российской Федерации (Банке России)»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lastRenderedPageBreak/>
              <w:t>В ред. ФЗ от 04.08.2023 № 422-ФЗ</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u w:val="single"/>
              </w:rPr>
              <w:t>вступление в силу ФЗ</w:t>
            </w:r>
            <w:r w:rsidRPr="005869D3">
              <w:rPr>
                <w:rFonts w:ascii="TimesNewRomanPSMT" w:hAnsi="TimesNewRomanPSMT" w:cs="TimesNewRomanPSMT"/>
              </w:rPr>
              <w:t xml:space="preserve"> – 01.02.2024</w:t>
            </w:r>
          </w:p>
          <w:p w:rsidR="006E3051" w:rsidRPr="005869D3" w:rsidRDefault="006E3051" w:rsidP="00442C8A">
            <w:pPr>
              <w:autoSpaceDE w:val="0"/>
              <w:autoSpaceDN w:val="0"/>
              <w:adjustRightInd w:val="0"/>
              <w:jc w:val="both"/>
              <w:rPr>
                <w:rFonts w:ascii="Times New Roman" w:eastAsia="SimSun" w:hAnsi="Times New Roman" w:cs="Calibri"/>
                <w:b/>
              </w:rPr>
            </w:pPr>
            <w:r w:rsidRPr="005869D3">
              <w:rPr>
                <w:rFonts w:ascii="TimesNewRomanPSMT" w:hAnsi="TimesNewRomanPSMT" w:cs="TimesNewRomanPSMT"/>
                <w:u w:val="single"/>
              </w:rPr>
              <w:t>вступление в силу нормы</w:t>
            </w:r>
            <w:r w:rsidRPr="005869D3">
              <w:rPr>
                <w:rFonts w:ascii="TimesNewRomanPSMT" w:hAnsi="TimesNewRomanPSMT" w:cs="TimesNewRomanPSMT"/>
              </w:rPr>
              <w:t xml:space="preserve"> – 01.02.2024</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E77320">
            <w:pPr>
              <w:suppressAutoHyphens/>
              <w:ind w:right="34" w:firstLine="176"/>
              <w:jc w:val="both"/>
              <w:rPr>
                <w:rFonts w:ascii="Times New Roman" w:hAnsi="Times New Roman"/>
              </w:rPr>
            </w:pPr>
            <w:r w:rsidRPr="005869D3">
              <w:rPr>
                <w:rFonts w:ascii="Times New Roman" w:hAnsi="Times New Roman"/>
              </w:rPr>
              <w:t xml:space="preserve">Установление порядка применения Банком России к некредитным финансовым организациям, указанным в части 4 статьи 31 Федерального </w:t>
            </w:r>
            <w:r w:rsidR="00E77320">
              <w:rPr>
                <w:rFonts w:ascii="Times New Roman" w:hAnsi="Times New Roman"/>
              </w:rPr>
              <w:t xml:space="preserve">закона от 30 декабря 2006 года </w:t>
            </w:r>
            <w:r w:rsidRPr="005869D3">
              <w:rPr>
                <w:rFonts w:ascii="Times New Roman" w:hAnsi="Times New Roman"/>
              </w:rPr>
              <w:t xml:space="preserve">№ 281-ФЗ «О </w:t>
            </w:r>
            <w:r w:rsidRPr="005869D3">
              <w:rPr>
                <w:rFonts w:ascii="Times New Roman" w:hAnsi="Times New Roman"/>
              </w:rPr>
              <w:lastRenderedPageBreak/>
              <w:t>специальных экономических мерах и принудительных мерах», мер, предусмотренных статьей 76</w:t>
            </w:r>
            <w:r w:rsidRPr="005869D3">
              <w:rPr>
                <w:rFonts w:ascii="Times New Roman" w:hAnsi="Times New Roman"/>
                <w:vertAlign w:val="superscript"/>
              </w:rPr>
              <w:t>5-3</w:t>
            </w:r>
            <w:r w:rsidRPr="005869D3">
              <w:rPr>
                <w:rFonts w:ascii="Times New Roman" w:hAnsi="Times New Roman"/>
              </w:rPr>
              <w:t xml:space="preserve"> Федерального закона от 10 июля 2002                      года № 86-ФЗ «О Центральном банке Российской Федерации (Банке России)»</w:t>
            </w:r>
          </w:p>
        </w:tc>
        <w:tc>
          <w:tcPr>
            <w:tcW w:w="1559" w:type="dxa"/>
            <w:shd w:val="clear" w:color="auto" w:fill="auto"/>
          </w:tcPr>
          <w:p w:rsidR="005163DC" w:rsidRPr="00C20C64" w:rsidRDefault="005163DC" w:rsidP="005163DC">
            <w:pPr>
              <w:suppressAutoHyphens/>
              <w:rPr>
                <w:rFonts w:ascii="Times New Roman" w:eastAsia="SimSun" w:hAnsi="Times New Roman" w:cs="Calibri"/>
                <w:b/>
                <w:sz w:val="22"/>
                <w:szCs w:val="22"/>
                <w:u w:val="single"/>
                <w:lang w:val="en-US"/>
              </w:rPr>
            </w:pPr>
            <w:r>
              <w:rPr>
                <w:rFonts w:ascii="Times New Roman" w:eastAsia="SimSun" w:hAnsi="Times New Roman" w:cs="Calibri"/>
                <w:b/>
                <w:sz w:val="22"/>
                <w:szCs w:val="22"/>
                <w:u w:val="single"/>
                <w:lang w:val="en-US"/>
              </w:rPr>
              <w:lastRenderedPageBreak/>
              <w:t>№ 671</w:t>
            </w:r>
            <w:r>
              <w:rPr>
                <w:rFonts w:ascii="Times New Roman" w:eastAsia="SimSun" w:hAnsi="Times New Roman" w:cs="Calibri"/>
                <w:b/>
                <w:sz w:val="22"/>
                <w:szCs w:val="22"/>
                <w:u w:val="single"/>
              </w:rPr>
              <w:t>6</w:t>
            </w:r>
            <w:r w:rsidRPr="00C20C64">
              <w:rPr>
                <w:rFonts w:ascii="Times New Roman" w:eastAsia="SimSun" w:hAnsi="Times New Roman" w:cs="Calibri"/>
                <w:b/>
                <w:sz w:val="22"/>
                <w:szCs w:val="22"/>
                <w:u w:val="single"/>
                <w:lang w:val="en-US"/>
              </w:rPr>
              <w:t>-У</w:t>
            </w:r>
          </w:p>
          <w:p w:rsidR="006E3051" w:rsidRPr="005869D3" w:rsidRDefault="005163DC" w:rsidP="005163DC">
            <w:pPr>
              <w:suppressAutoHyphens/>
              <w:rPr>
                <w:rFonts w:ascii="Times New Roman" w:eastAsia="SimSun" w:hAnsi="Times New Roman" w:cs="Calibri"/>
                <w:sz w:val="28"/>
              </w:rPr>
            </w:pPr>
            <w:r>
              <w:rPr>
                <w:rFonts w:ascii="Times New Roman" w:eastAsia="SimSun" w:hAnsi="Times New Roman" w:cs="Calibri"/>
                <w:b/>
                <w:sz w:val="22"/>
                <w:szCs w:val="22"/>
                <w:u w:val="single"/>
                <w:lang w:val="en-US"/>
              </w:rPr>
              <w:t>от 1</w:t>
            </w:r>
            <w:r w:rsidRPr="00C20C64">
              <w:rPr>
                <w:rFonts w:ascii="Times New Roman" w:eastAsia="SimSun" w:hAnsi="Times New Roman" w:cs="Calibri"/>
                <w:b/>
                <w:sz w:val="22"/>
                <w:szCs w:val="22"/>
                <w:u w:val="single"/>
                <w:lang w:val="en-US"/>
              </w:rPr>
              <w:t>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Указание Банка России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754607">
            <w:pPr>
              <w:autoSpaceDE w:val="0"/>
              <w:autoSpaceDN w:val="0"/>
              <w:adjustRightInd w:val="0"/>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Указания Банка России № 4190-У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6707-У</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Положение Банка России «О правилах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442C8A">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Положения Банка России № 431-П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837-П</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Указание Банка России «О внесении изменения в приложение 1 к Указанию </w:t>
            </w:r>
            <w:r w:rsidRPr="005869D3">
              <w:rPr>
                <w:rFonts w:ascii="Times New Roman" w:eastAsia="SimSun" w:hAnsi="Times New Roman" w:cs="Calibri"/>
                <w:sz w:val="24"/>
                <w:szCs w:val="10"/>
              </w:rPr>
              <w:lastRenderedPageBreak/>
              <w:t>Банка России от 16 мая 2022 года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
                <w:bCs/>
              </w:rPr>
            </w:pPr>
            <w:r w:rsidRPr="005869D3">
              <w:rPr>
                <w:rFonts w:ascii="TimesNewRomanPS-BoldMT" w:hAnsi="TimesNewRomanPS-BoldMT" w:cs="TimesNewRomanPS-BoldMT"/>
                <w:b/>
                <w:bCs/>
              </w:rPr>
              <w:lastRenderedPageBreak/>
              <w:t xml:space="preserve">Части 2 и 4 статьи 11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ФЗ от 14.06.2012 № 67-ФЗ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24.06.2023 № 278-ФЗ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01.09.2024</w:t>
            </w: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нормы – с 01.09.2024</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 xml:space="preserve">Нормативный акт предусматривает актуализацию страховых тарифов по </w:t>
            </w:r>
            <w:r w:rsidRPr="005869D3">
              <w:rPr>
                <w:rFonts w:ascii="Times New Roman" w:hAnsi="Times New Roman"/>
              </w:rPr>
              <w:lastRenderedPageBreak/>
              <w:t>ОСГОП и установление страховых тарифов для перевозок легковым такси.</w:t>
            </w: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lastRenderedPageBreak/>
              <w:t>№ 6710-У</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F974CE" w:rsidTr="00BF6C28">
        <w:trPr>
          <w:trHeight w:val="363"/>
        </w:trPr>
        <w:tc>
          <w:tcPr>
            <w:tcW w:w="4395"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организации банками процесса сбора и размещения биометрических персональных данных физического лица в единой биометрической системе, осуществляемых в соответствии с порядками, установленными в соответствии с подпунктами «а» и «б» пункта 1 части 2 статьи 6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о требованиях к применению банками единой биометрической системы посредством </w:t>
            </w:r>
            <w:r w:rsidRPr="005869D3">
              <w:rPr>
                <w:rFonts w:ascii="Times New Roman" w:eastAsia="SimSun" w:hAnsi="Times New Roman" w:cs="Calibri"/>
                <w:sz w:val="24"/>
                <w:szCs w:val="10"/>
              </w:rPr>
              <w:lastRenderedPageBreak/>
              <w:t>их официального сайта в сети «Интернет», а также их мобильного приложения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lastRenderedPageBreak/>
              <w:t xml:space="preserve">Пункт 4 части 4 статьи 7 </w:t>
            </w:r>
          </w:p>
          <w:p w:rsidR="006E3051" w:rsidRPr="005869D3" w:rsidRDefault="006E3051" w:rsidP="007638B9">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ФЗ от 29.12.2022 № 572-ФЗ</w:t>
            </w:r>
          </w:p>
          <w:p w:rsidR="006E3051" w:rsidRPr="005869D3" w:rsidRDefault="006E3051" w:rsidP="007638B9">
            <w:pPr>
              <w:suppressAutoHyphens/>
              <w:autoSpaceDE w:val="0"/>
              <w:autoSpaceDN w:val="0"/>
              <w:adjustRightInd w:val="0"/>
              <w:jc w:val="both"/>
              <w:rPr>
                <w:rFonts w:ascii="Times New Roman" w:eastAsia="SimSun" w:hAnsi="Times New Roman" w:cs="Calibri"/>
                <w:bCs/>
                <w:szCs w:val="22"/>
              </w:rPr>
            </w:pPr>
            <w:r w:rsidRPr="005869D3">
              <w:rPr>
                <w:rFonts w:ascii="Times New Roman" w:eastAsia="SimSun" w:hAnsi="Times New Roman" w:cs="Calibri"/>
                <w:szCs w:val="22"/>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E3051" w:rsidRPr="005869D3" w:rsidRDefault="006E3051" w:rsidP="007638B9">
            <w:pPr>
              <w:tabs>
                <w:tab w:val="left" w:pos="2601"/>
              </w:tabs>
              <w:suppressAutoHyphens/>
              <w:autoSpaceDE w:val="0"/>
              <w:autoSpaceDN w:val="0"/>
              <w:adjustRightInd w:val="0"/>
              <w:jc w:val="both"/>
              <w:rPr>
                <w:rFonts w:ascii="Times New Roman" w:eastAsia="SimSun" w:hAnsi="Times New Roman" w:cs="Calibri"/>
                <w:b/>
                <w:szCs w:val="22"/>
                <w:u w:val="single"/>
              </w:rPr>
            </w:pP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с 29.12.2022</w:t>
            </w: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29.12.2022</w:t>
            </w:r>
          </w:p>
          <w:p w:rsidR="006E3051" w:rsidRPr="005869D3" w:rsidRDefault="006E3051" w:rsidP="007638B9">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7638B9">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устанавливает требования к организации банками процесса сбора и размещения биометрических персональных данных физического лица в единой биометрической системе, а также требования к применению банками единой биометрической системы посредством их официального сайта в сети «Интернет», а также их мобильного приложения.</w:t>
            </w:r>
          </w:p>
        </w:tc>
        <w:tc>
          <w:tcPr>
            <w:tcW w:w="1559" w:type="dxa"/>
            <w:shd w:val="clear" w:color="auto" w:fill="auto"/>
          </w:tcPr>
          <w:p w:rsidR="006E3051" w:rsidRPr="005869D3" w:rsidRDefault="006E3051" w:rsidP="007638B9">
            <w:pPr>
              <w:suppressAutoHyphens/>
              <w:jc w:val="center"/>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Положение Банка России «О порядке отражения на счетах бухгалтерского учета негосударственными пенсионными фондами договоров долгосрочных сбережений»</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b/>
                <w:u w:val="single"/>
              </w:rPr>
            </w:pPr>
            <w:r w:rsidRPr="005869D3">
              <w:rPr>
                <w:rFonts w:ascii="Times New Roman" w:eastAsia="SimSun" w:hAnsi="Times New Roman"/>
                <w:u w:val="single"/>
              </w:rPr>
              <w:t>вступление в силу ФЗ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1 августа 2022 года № 803-П»</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21C99">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сроках и порядке составления и представления в Банк России отчетности страховщиков </w:t>
            </w:r>
          </w:p>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i/>
                <w:sz w:val="22"/>
                <w:szCs w:val="10"/>
              </w:rPr>
              <w:t xml:space="preserve">(взамен Указания Банка России от 14.11.2022 № 6315-У «О формах, сроках и </w:t>
            </w:r>
            <w:r w:rsidRPr="005869D3">
              <w:rPr>
                <w:rFonts w:ascii="Times New Roman" w:eastAsia="SimSun" w:hAnsi="Times New Roman"/>
                <w:i/>
                <w:sz w:val="22"/>
                <w:szCs w:val="10"/>
              </w:rPr>
              <w:lastRenderedPageBreak/>
              <w:t>порядке составления и представления в Банк России отчетности страховщиков» и Указания Банка России от 06.03.2023 № 6370-У «О порядке сообщения иностранной страховой организацией Банку России информации о лицах, которым поручено проведение идентификации, упрощенной идентификации, обновление информации о клиентах, представителях клиентов, выгодоприобретателях и бенефициарных владельцах»)</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2. С 01.01.2025 вступают в силу новые требования к бухгалтерскому учету и бухгалтерской (финансовой) отчетности (далее – БФО) страховщиков, показатели которой используются в надзорной отчетности страховщиков, в связи с чем требуются оответствующие изменения в показатели отчетности страховщиков.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3.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6E3051">
            <w:pPr>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10.01.2022 № 6054-У «О сроках и порядке составления и представления в Банк России отчетности об операциях с денежными средствами некредитных финансовых организаций»</w:t>
            </w: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A3B18">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2.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4F4731">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Инструкцию Банка России от 04.06.2018 № 187-И «О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w:t>
            </w:r>
            <w:r w:rsidRPr="005869D3">
              <w:rPr>
                <w:rFonts w:ascii="Times New Roman" w:eastAsia="SimSun" w:hAnsi="Times New Roman"/>
                <w:sz w:val="24"/>
                <w:szCs w:val="10"/>
              </w:rPr>
              <w:lastRenderedPageBreak/>
              <w:t>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деятельности по пенсионному обеспечению и пенсионному страхованию, о порядке и сроках переоформления указанной лицензии, о порядке ведения реестра лицензий на осуществление деятельности по пенсионному обеспечению и пенсионному страхованию негосударственных пенсионных фондов и предоставления выписок из него, о порядке и условиях выдачи Банком России согласования на проведение реорганизации негосударственных пенсионных фондов»</w:t>
            </w:r>
          </w:p>
          <w:p w:rsidR="006E3051" w:rsidRPr="005869D3" w:rsidRDefault="006E3051" w:rsidP="004F4731">
            <w:pPr>
              <w:jc w:val="both"/>
              <w:rPr>
                <w:rFonts w:ascii="Times New Roman" w:eastAsia="SimSun" w:hAnsi="Times New Roman"/>
                <w:sz w:val="24"/>
                <w:szCs w:val="10"/>
              </w:rPr>
            </w:pPr>
          </w:p>
        </w:tc>
        <w:tc>
          <w:tcPr>
            <w:tcW w:w="3969" w:type="dxa"/>
            <w:shd w:val="clear" w:color="auto" w:fill="auto"/>
          </w:tcPr>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2,</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пункты 9, 12, 14 статьи 7</w:t>
            </w:r>
            <w:r w:rsidRPr="005869D3">
              <w:rPr>
                <w:rFonts w:ascii="Times New Roman" w:eastAsia="SimSun" w:hAnsi="Times New Roman"/>
                <w:b/>
                <w:vertAlign w:val="superscript"/>
              </w:rPr>
              <w:t>1</w:t>
            </w:r>
            <w:r w:rsidRPr="005869D3">
              <w:rPr>
                <w:rFonts w:ascii="Times New Roman" w:eastAsia="SimSun" w:hAnsi="Times New Roman"/>
                <w:b/>
              </w:rPr>
              <w:t>,</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14 пункта 31 статьи 33,</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13 подпункта 1 пункта 3 статьи 34</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lastRenderedPageBreak/>
              <w:t>вступление в силу ФЗ – с 01.01.2024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Изменения обусловлены необходимостью приведения Инструкции Банка России от 04.06.2018 № 187-И в соответствие с вступившими в силу федеральными законами от 10.07.2023 № 299-ФЗ «О внесении изменений в отдельные законодательные акты Российской Федерации» и от 25.12.2023 № 632-ФЗ «О внесении изменений в отдельные законодательные акты Российской Федерации», которыми НПФ предоставлено право на осуществление </w:t>
            </w:r>
            <w:r w:rsidRPr="005869D3">
              <w:rPr>
                <w:rFonts w:ascii="Times New Roman" w:eastAsia="SimSun" w:hAnsi="Times New Roman"/>
              </w:rPr>
              <w:lastRenderedPageBreak/>
              <w:t>деятельности по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i/>
                <w:sz w:val="22"/>
                <w:szCs w:val="10"/>
              </w:rPr>
              <w:t xml:space="preserve">(взамен Указания Банка России от 22.06.2023 № 6461-У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w:t>
            </w:r>
            <w:r w:rsidRPr="005869D3">
              <w:rPr>
                <w:rFonts w:ascii="Times New Roman" w:eastAsia="SimSun" w:hAnsi="Times New Roman"/>
                <w:i/>
                <w:sz w:val="22"/>
                <w:szCs w:val="10"/>
              </w:rPr>
              <w:lastRenderedPageBreak/>
              <w:t>осуществляющему деятельность по негосударственному пенсионному обеспечению и поставленному на учет в системе гарантирования прав участников»)</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lastRenderedPageBreak/>
              <w:t>Ч</w:t>
            </w:r>
            <w:r w:rsidRPr="005869D3">
              <w:rPr>
                <w:rFonts w:ascii="Times New Roman" w:eastAsia="SimSun" w:hAnsi="Times New Roman"/>
                <w:b/>
              </w:rPr>
              <w:t>асть 14 статьи 10</w:t>
            </w:r>
            <w:r>
              <w:rPr>
                <w:rFonts w:ascii="Times New Roman" w:eastAsia="SimSun" w:hAnsi="Times New Roman"/>
                <w:b/>
              </w:rPr>
              <w:t xml:space="preserve">, </w:t>
            </w:r>
          </w:p>
          <w:p w:rsidR="006E3051" w:rsidRPr="005869D3"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 2, 3, 5 и 6 статьи 12</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 555-ФЗ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взамен Указания Банка России от 22.06.2023 № 6461-У в связи с вступлением в силу Федерального закона от 10.07.2023 № 299-ФЗ «О внесении изменений в отдельные законодательные акты Российской Федерации», которым внесены изменения в отдельные нормы Федерального закона от 28.12.2022 № 555-ФЗ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Положение Банка России от 29.06.2022 № 798-П «О порядке лицензирования Банком России видов профессиональной деятельности на рынке ценных бумаг, указанных в статьях 3 - 5, 7 и 8 Федерального закона от 22 апреля 1996 года № 39-ФЗ "О рынке ценных бумаг», и порядке ведения Банком России реестра профессиональных участников рынка ценных бумаг, о порядке принятия Банком России решения о внесении (об отказе во внесении) сведений о лице в единый реестр инвестиционных советников и порядке ведения Банком России указанного реестра, а также о порядке предоставления Банком России лицензии на осуществление деятельности инвестиционного фонда,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5869D3">
              <w:rPr>
                <w:rFonts w:ascii="Times New Roman" w:eastAsia="SimSun" w:hAnsi="Times New Roman"/>
                <w:sz w:val="24"/>
                <w:szCs w:val="10"/>
              </w:rPr>
              <w:lastRenderedPageBreak/>
              <w:t>и порядке ведения Банком России реестров указанных лицензий»</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Статьи 1 и 60</w:t>
            </w:r>
            <w:r w:rsidRPr="00C96AF5">
              <w:rPr>
                <w:rFonts w:ascii="Times New Roman" w:eastAsia="SimSun" w:hAnsi="Times New Roman"/>
                <w:b/>
                <w:vertAlign w:val="superscript"/>
              </w:rPr>
              <w:t>1</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25.12.2023 </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Изменения обусловлены возможностью получения страховой организацией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 01.01.2025.</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F974CE"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порядке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 </w:t>
            </w: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8 части 1 статьи 30</w:t>
            </w:r>
            <w:r w:rsidRPr="005869D3">
              <w:rPr>
                <w:rFonts w:ascii="Times New Roman" w:eastAsia="SimSun" w:hAnsi="Times New Roman"/>
                <w:b/>
                <w:vertAlign w:val="superscript"/>
              </w:rPr>
              <w:t>7</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4"/>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b/>
              </w:rPr>
            </w:pP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11 статьи 7</w:t>
            </w:r>
            <w:r w:rsidRPr="005869D3">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2"/>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C96AF5"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w:t>
            </w: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F974CE"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29.06.2023 № 6477-У «О нормативном размере страхового резерва негосударственного пенсионного фонда, порядке его формирования, включая порядок осуществления отчислений на его формирование, и порядке его использования»</w:t>
            </w:r>
          </w:p>
          <w:p w:rsidR="006E3051" w:rsidRPr="005C3240" w:rsidRDefault="006E3051" w:rsidP="00901994">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07.05.1998 № 75-ФЗ</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негосударственных пенсионных фондах» </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5032B">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29.06.2023 № 6477-У, нового вида деятельности НПФ по формированию долгосрочных сбережений, введенного Федеральным законом от 10.07.2023 № 299-ФЗ.</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F974CE" w:rsidTr="00BF6C28">
        <w:trPr>
          <w:trHeight w:val="363"/>
        </w:trPr>
        <w:tc>
          <w:tcPr>
            <w:tcW w:w="4395" w:type="dxa"/>
          </w:tcPr>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величине (порядке определения величины) специального финансового индикатора для расчета величины дохода негосударственного пенсионного </w:t>
            </w:r>
            <w:r w:rsidRPr="005869D3">
              <w:rPr>
                <w:rFonts w:ascii="Times New Roman" w:eastAsia="SimSun" w:hAnsi="Times New Roman"/>
                <w:sz w:val="24"/>
                <w:szCs w:val="10"/>
              </w:rPr>
              <w:lastRenderedPageBreak/>
              <w:t>фонда от размещения средств пенсионных резервов, о порядке расчета дохода от размещения средств пенсионных резервов для целей расчета переменной части вознаграждения негосударственного пенсионного фонда, а также расчетной величины дохода от размещения средств пенсионных резервов</w:t>
            </w:r>
          </w:p>
          <w:p w:rsidR="006E3051" w:rsidRPr="005C3240" w:rsidRDefault="006E3051" w:rsidP="00A50505">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3 и 5 пункта 3 статьи 35</w:t>
            </w:r>
            <w:r w:rsidRPr="005869D3">
              <w:rPr>
                <w:rFonts w:ascii="Times New Roman" w:eastAsia="SimSun" w:hAnsi="Times New Roman"/>
                <w:b/>
                <w:vertAlign w:val="superscript"/>
              </w:rPr>
              <w:t>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введением Федеральным законом от 10.07.2023 № 299-ФЗ нового регулирования вознаграждения НПФ, осуществляющих деятельность по негосударственному пенсионному </w:t>
            </w:r>
            <w:r w:rsidRPr="005869D3">
              <w:rPr>
                <w:rFonts w:ascii="Times New Roman" w:eastAsia="SimSun" w:hAnsi="Times New Roman"/>
              </w:rPr>
              <w:lastRenderedPageBreak/>
              <w:t>обеспечению и формированию долгосрочных сбережений.</w:t>
            </w:r>
          </w:p>
        </w:tc>
        <w:tc>
          <w:tcPr>
            <w:tcW w:w="1559" w:type="dxa"/>
          </w:tcPr>
          <w:p w:rsidR="006E3051" w:rsidRPr="005869D3" w:rsidRDefault="006E3051" w:rsidP="00A50505">
            <w:pPr>
              <w:suppressAutoHyphens/>
              <w:rPr>
                <w:rFonts w:ascii="Times New Roman" w:eastAsia="SimSun" w:hAnsi="Times New Roman" w:cs="Calibri"/>
                <w:sz w:val="28"/>
              </w:rPr>
            </w:pPr>
          </w:p>
        </w:tc>
      </w:tr>
      <w:tr w:rsidR="006E3051" w:rsidRPr="00F974CE" w:rsidTr="00BF6C28">
        <w:trPr>
          <w:trHeight w:val="363"/>
        </w:trPr>
        <w:tc>
          <w:tcPr>
            <w:tcW w:w="4395" w:type="dxa"/>
          </w:tcPr>
          <w:p w:rsidR="006E3051" w:rsidRPr="005869D3" w:rsidRDefault="006E3051" w:rsidP="008E386C">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Указание Банка России «О требованиях к содержанию, форме и формате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представления в Банк России указанных уведомлений» </w:t>
            </w:r>
            <w:r w:rsidRPr="005869D3">
              <w:rPr>
                <w:rFonts w:ascii="Times New Roman" w:eastAsia="SimSun" w:hAnsi="Times New Roman"/>
                <w:i/>
                <w:sz w:val="22"/>
                <w:szCs w:val="10"/>
              </w:rPr>
              <w:t>(взамен Указания Банка России от 14.09.2020 № 5549-У)</w:t>
            </w:r>
          </w:p>
          <w:p w:rsidR="006E3051" w:rsidRPr="005869D3" w:rsidRDefault="006E3051" w:rsidP="00954F99">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54F99">
            <w:pPr>
              <w:suppressAutoHyphens/>
              <w:autoSpaceDE w:val="0"/>
              <w:autoSpaceDN w:val="0"/>
              <w:adjustRightInd w:val="0"/>
              <w:jc w:val="both"/>
              <w:rPr>
                <w:rFonts w:ascii="Times New Roman" w:hAnsi="Times New Roman"/>
                <w:b/>
              </w:rPr>
            </w:pPr>
            <w:r w:rsidRPr="005869D3">
              <w:rPr>
                <w:rFonts w:ascii="Times New Roman" w:hAnsi="Times New Roman"/>
                <w:b/>
              </w:rPr>
              <w:t xml:space="preserve">Пункт 3 части 1, часть 4 статьи 12 </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27.07.2010 № 224-ФЗ </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b/>
              </w:rPr>
            </w:pP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10.07.2023 № 315-ФЗ</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статью 16 Федерального закона «Об организованных торгах» и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rPr>
            </w:pP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ФЗ – 10.07.2023</w:t>
            </w: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11.07.2024</w:t>
            </w:r>
          </w:p>
          <w:p w:rsidR="006E3051" w:rsidRPr="005869D3" w:rsidRDefault="006E3051" w:rsidP="00954F99">
            <w:pPr>
              <w:suppressAutoHyphens/>
              <w:rPr>
                <w:rFonts w:ascii="Times New Roman" w:eastAsia="SimSun" w:hAnsi="Times New Roman"/>
              </w:rPr>
            </w:pPr>
          </w:p>
        </w:tc>
        <w:tc>
          <w:tcPr>
            <w:tcW w:w="1418" w:type="dxa"/>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Необходимость издания новой редакции Указания Банка России от 14.09.2020 № 5549-У обусловлена исключением обязанности организатора торговли направлять в Банк России уведомления о сделках (заявках), имеющих признаки неправомерного использования инсайдерской информации и манипулирования рынком, а также наделением Банка России правом устанавливать форму, формат направления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(уведомлений о результатах проведенных проверок выявленных нестандартных сделок (заявок). </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54F99">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Указание Банка России «О признании утратившим силу Указания Банка России от 10 апреля 2015 года № 3620-У «О порядке создания и эксплуатации единой автоматизированной системы и </w:t>
            </w:r>
            <w:r w:rsidRPr="005869D3">
              <w:rPr>
                <w:rFonts w:ascii="Times New Roman" w:eastAsia="SimSun" w:hAnsi="Times New Roman"/>
                <w:sz w:val="24"/>
                <w:szCs w:val="10"/>
              </w:rPr>
              <w:lastRenderedPageBreak/>
              <w:t>перечнях видов информации, предоставляемой страховщиками»</w:t>
            </w:r>
          </w:p>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3</w:t>
            </w:r>
            <w:r w:rsidRPr="00C96AF5">
              <w:rPr>
                <w:rFonts w:ascii="Times New Roman" w:eastAsia="SimSun" w:hAnsi="Times New Roman"/>
                <w:b/>
                <w:vertAlign w:val="superscript"/>
              </w:rPr>
              <w:t>1</w:t>
            </w:r>
            <w:r w:rsidRPr="005869D3">
              <w:rPr>
                <w:rFonts w:ascii="Times New Roman" w:eastAsia="SimSun" w:hAnsi="Times New Roman"/>
                <w:b/>
              </w:rPr>
              <w:t xml:space="preserve"> статьи 3</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autoSpaceDE w:val="0"/>
              <w:autoSpaceDN w:val="0"/>
              <w:adjustRightInd w:val="0"/>
              <w:jc w:val="both"/>
              <w:rPr>
                <w:rFonts w:ascii="TimesNewRomanPS-BoldMT" w:hAnsi="TimesNewRomanPS-BoldMT" w:cs="TimesNewRomanPS-BoldMT"/>
                <w:bCs/>
              </w:rPr>
            </w:pP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F462E7">
            <w:pPr>
              <w:suppressAutoHyphens/>
              <w:autoSpaceDE w:val="0"/>
              <w:autoSpaceDN w:val="0"/>
              <w:adjustRightInd w:val="0"/>
              <w:jc w:val="both"/>
              <w:rPr>
                <w:rFonts w:ascii="Times New Roman" w:eastAsia="SimSun" w:hAnsi="Times New Roman"/>
              </w:rPr>
            </w:pP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01.10.2024</w:t>
            </w:r>
          </w:p>
          <w:p w:rsidR="006E3051" w:rsidRPr="005869D3" w:rsidRDefault="006E3051" w:rsidP="000856AA">
            <w:pPr>
              <w:suppressAutoHyphens/>
              <w:rPr>
                <w:rFonts w:ascii="Times New Roman" w:eastAsia="SimSun" w:hAnsi="Times New Roman"/>
                <w:b/>
              </w:rPr>
            </w:pPr>
          </w:p>
        </w:tc>
        <w:tc>
          <w:tcPr>
            <w:tcW w:w="1418" w:type="dxa"/>
            <w:shd w:val="clear" w:color="auto" w:fill="auto"/>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тем, что полномочия Банка России на соответствующее регулирование утрачивают силу с 1 октября 2024 года, когда заработает АИС страхование.</w:t>
            </w:r>
          </w:p>
        </w:tc>
        <w:tc>
          <w:tcPr>
            <w:tcW w:w="1559" w:type="dxa"/>
            <w:shd w:val="clear" w:color="auto" w:fill="auto"/>
          </w:tcPr>
          <w:p w:rsidR="006E3051" w:rsidRPr="005869D3" w:rsidRDefault="006E3051" w:rsidP="00F462E7">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условиям и порядку осуществления долевого страхования жизни»</w:t>
            </w:r>
          </w:p>
        </w:tc>
        <w:tc>
          <w:tcPr>
            <w:tcW w:w="3969"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 статьи 11</w:t>
            </w:r>
            <w:r w:rsidRPr="005869D3">
              <w:rPr>
                <w:rFonts w:ascii="Times New Roman" w:eastAsia="SimSun" w:hAnsi="Times New Roman"/>
                <w:b/>
                <w:vertAlign w:val="superscript"/>
              </w:rPr>
              <w:t>1</w:t>
            </w: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suppressAutoHyphens/>
              <w:autoSpaceDE w:val="0"/>
              <w:autoSpaceDN w:val="0"/>
              <w:adjustRightInd w:val="0"/>
              <w:jc w:val="both"/>
              <w:rPr>
                <w:rFonts w:ascii="Times New Roman" w:eastAsia="SimSun" w:hAnsi="Times New Roman"/>
              </w:rPr>
            </w:pP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0856AA">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0856AA">
            <w:pPr>
              <w:suppressAutoHyphens/>
              <w:autoSpaceDE w:val="0"/>
              <w:autoSpaceDN w:val="0"/>
              <w:adjustRightInd w:val="0"/>
              <w:jc w:val="both"/>
              <w:rPr>
                <w:rFonts w:ascii="Times New Roman" w:eastAsia="SimSun" w:hAnsi="Times New Roman"/>
                <w:sz w:val="14"/>
              </w:rPr>
            </w:pP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0856AA">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0856AA">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обязательных требования к условиям осуществления ДСЖ в дополнение к установленным законом.</w:t>
            </w:r>
          </w:p>
        </w:tc>
        <w:tc>
          <w:tcPr>
            <w:tcW w:w="1559" w:type="dxa"/>
            <w:shd w:val="clear" w:color="auto" w:fill="auto"/>
          </w:tcPr>
          <w:p w:rsidR="006E3051" w:rsidRPr="005869D3" w:rsidRDefault="006E3051" w:rsidP="000856AA">
            <w:pPr>
              <w:suppressAutoHyphens/>
              <w:rPr>
                <w:rFonts w:ascii="Times New Roman" w:eastAsia="SimSun" w:hAnsi="Times New Roman" w:cs="Calibri"/>
                <w:sz w:val="28"/>
              </w:rPr>
            </w:pPr>
          </w:p>
        </w:tc>
      </w:tr>
      <w:tr w:rsidR="006E3051" w:rsidRPr="00F974CE" w:rsidTr="00BF6C28">
        <w:trPr>
          <w:trHeight w:val="363"/>
        </w:trPr>
        <w:tc>
          <w:tcPr>
            <w:tcW w:w="4395"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«Об определении размера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предназначены для квалифицированных инвесторов, а также стоимости инвестиционного пая закрытого паевого инвестиционного фонда, инвестиционные паи которого предназначены для квалифицированных инвесторов, при осуществлении долевого страхования жизни»</w:t>
            </w:r>
          </w:p>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 пункта 7 статьи 11</w:t>
            </w:r>
            <w:r w:rsidRPr="00C96AF5">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Абзац третий пункта 7 статьи 23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9F2444">
            <w:pPr>
              <w:suppressAutoHyphens/>
              <w:autoSpaceDE w:val="0"/>
              <w:autoSpaceDN w:val="0"/>
              <w:adjustRightInd w:val="0"/>
              <w:jc w:val="both"/>
              <w:rPr>
                <w:rFonts w:ascii="Times New Roman" w:eastAsia="SimSun" w:hAnsi="Times New Roman"/>
              </w:rPr>
            </w:pP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25.12.2023</w:t>
            </w: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E80550">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порядка определения денежной компенсации в связи с погашением паев ЗПИФ и порядка определения стоимости выкупа страховой организацией паев ЗПИФ при осуществлении долевого страхования жизни.</w:t>
            </w:r>
          </w:p>
        </w:tc>
        <w:tc>
          <w:tcPr>
            <w:tcW w:w="1559" w:type="dxa"/>
            <w:shd w:val="clear" w:color="auto" w:fill="auto"/>
          </w:tcPr>
          <w:p w:rsidR="006E3051" w:rsidRPr="005869D3" w:rsidRDefault="006E3051" w:rsidP="00E80550">
            <w:pPr>
              <w:suppressAutoHyphens/>
              <w:rPr>
                <w:rFonts w:ascii="Times New Roman" w:eastAsia="SimSun" w:hAnsi="Times New Roman" w:cs="Calibri"/>
                <w:sz w:val="28"/>
              </w:rPr>
            </w:pPr>
          </w:p>
        </w:tc>
      </w:tr>
      <w:tr w:rsidR="006E3051" w:rsidRPr="00F974CE" w:rsidTr="00BF6C28">
        <w:trPr>
          <w:trHeight w:val="363"/>
        </w:trPr>
        <w:tc>
          <w:tcPr>
            <w:tcW w:w="4395" w:type="dxa"/>
          </w:tcPr>
          <w:p w:rsidR="006E3051" w:rsidRPr="005869D3" w:rsidRDefault="006E3051" w:rsidP="006F34EE">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направления таможенным органом оператору платформы </w:t>
            </w:r>
            <w:r w:rsidRPr="005869D3">
              <w:rPr>
                <w:rFonts w:ascii="Times New Roman" w:eastAsia="SimSun" w:hAnsi="Times New Roman" w:cs="Calibri"/>
                <w:sz w:val="24"/>
                <w:szCs w:val="10"/>
              </w:rPr>
              <w:lastRenderedPageBreak/>
              <w:t>цифрового рубля отдельных 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w:t>
            </w:r>
          </w:p>
        </w:tc>
        <w:tc>
          <w:tcPr>
            <w:tcW w:w="3969" w:type="dxa"/>
          </w:tcPr>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 xml:space="preserve">Часть 23 статьи 75, </w:t>
            </w:r>
          </w:p>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10</w:t>
            </w:r>
            <w:r w:rsidRPr="005869D3">
              <w:rPr>
                <w:rFonts w:ascii="Times New Roman" w:eastAsia="SimSun" w:hAnsi="Times New Roman"/>
                <w:b/>
                <w:vertAlign w:val="superscript"/>
              </w:rPr>
              <w:t>1</w:t>
            </w:r>
            <w:r w:rsidRPr="005869D3">
              <w:rPr>
                <w:rFonts w:ascii="Times New Roman" w:eastAsia="SimSun" w:hAnsi="Times New Roman"/>
                <w:b/>
              </w:rPr>
              <w:t>, 13</w:t>
            </w:r>
            <w:r w:rsidRPr="005869D3">
              <w:rPr>
                <w:rFonts w:ascii="Times New Roman" w:eastAsia="SimSun" w:hAnsi="Times New Roman"/>
                <w:b/>
                <w:vertAlign w:val="superscript"/>
              </w:rPr>
              <w:t>1</w:t>
            </w:r>
            <w:r w:rsidRPr="005869D3">
              <w:rPr>
                <w:rFonts w:ascii="Times New Roman" w:eastAsia="SimSun" w:hAnsi="Times New Roman"/>
                <w:b/>
              </w:rPr>
              <w:t>, 17</w:t>
            </w:r>
            <w:r w:rsidRPr="005869D3">
              <w:rPr>
                <w:rFonts w:ascii="Times New Roman" w:eastAsia="SimSun" w:hAnsi="Times New Roman"/>
                <w:b/>
                <w:vertAlign w:val="superscript"/>
              </w:rPr>
              <w:t>1</w:t>
            </w:r>
            <w:r w:rsidRPr="005869D3">
              <w:rPr>
                <w:rFonts w:ascii="Times New Roman" w:eastAsia="SimSun" w:hAnsi="Times New Roman"/>
                <w:b/>
              </w:rPr>
              <w:t xml:space="preserve"> статьи 77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03.08.2018 № 289-ФЗ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таможенном регулировании в Российской Федерации и 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F34EE">
            <w:pPr>
              <w:suppressAutoHyphens/>
              <w:autoSpaceDE w:val="0"/>
              <w:autoSpaceDN w:val="0"/>
              <w:adjustRightInd w:val="0"/>
              <w:jc w:val="both"/>
              <w:rPr>
                <w:rFonts w:ascii="Times New Roman" w:eastAsia="SimSun" w:hAnsi="Times New Roman"/>
              </w:rPr>
            </w:pPr>
          </w:p>
        </w:tc>
        <w:tc>
          <w:tcPr>
            <w:tcW w:w="1418" w:type="dxa"/>
          </w:tcPr>
          <w:p w:rsidR="006E3051" w:rsidRPr="005869D3" w:rsidRDefault="006E3051" w:rsidP="006F34EE">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Нормативным актом  устанавливается порядок направления таможенным органом оператору платформы цифрового рубля отдельных </w:t>
            </w:r>
            <w:r w:rsidRPr="005869D3">
              <w:rPr>
                <w:rFonts w:ascii="Times New Roman" w:eastAsia="SimSun" w:hAnsi="Times New Roman"/>
              </w:rPr>
              <w:lastRenderedPageBreak/>
              <w:t>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 Взаимодействие таможенных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6F34EE">
            <w:pPr>
              <w:suppressAutoHyphens/>
              <w:jc w:val="center"/>
              <w:rPr>
                <w:rFonts w:ascii="Times New Roman" w:eastAsia="SimSun" w:hAnsi="Times New Roman" w:cs="Calibri"/>
                <w:sz w:val="28"/>
              </w:rPr>
            </w:pPr>
          </w:p>
        </w:tc>
      </w:tr>
      <w:tr w:rsidR="006E3051" w:rsidRPr="00F974CE" w:rsidTr="00BF6C28">
        <w:trPr>
          <w:trHeight w:val="4193"/>
        </w:trPr>
        <w:tc>
          <w:tcPr>
            <w:tcW w:w="4395" w:type="dxa"/>
          </w:tcPr>
          <w:p w:rsidR="006E3051" w:rsidRPr="005869D3" w:rsidRDefault="006E3051" w:rsidP="00102F9F">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мерам (включая размеры штрафов), применяемым саморегулируемой организацией в сфере финансового рынка, объединяющей операторов по приему платежей, в отношении своих членов»</w:t>
            </w:r>
          </w:p>
        </w:tc>
        <w:tc>
          <w:tcPr>
            <w:tcW w:w="3969" w:type="dxa"/>
          </w:tcPr>
          <w:p w:rsidR="006E3051" w:rsidRPr="005869D3" w:rsidRDefault="006E3051" w:rsidP="00102F9F">
            <w:pPr>
              <w:suppressAutoHyphens/>
              <w:autoSpaceDE w:val="0"/>
              <w:autoSpaceDN w:val="0"/>
              <w:adjustRightInd w:val="0"/>
              <w:jc w:val="both"/>
              <w:rPr>
                <w:rFonts w:ascii="Times New Roman" w:eastAsia="SimSun" w:hAnsi="Times New Roman"/>
                <w:b/>
                <w:vertAlign w:val="superscript"/>
                <w:lang w:eastAsia="en-US"/>
              </w:rPr>
            </w:pPr>
            <w:r w:rsidRPr="005869D3">
              <w:rPr>
                <w:rFonts w:ascii="Times New Roman" w:eastAsia="SimSun" w:hAnsi="Times New Roman"/>
                <w:b/>
                <w:lang w:eastAsia="en-US"/>
              </w:rPr>
              <w:t>Часть 4 статьи 4</w:t>
            </w:r>
            <w:r w:rsidRPr="005869D3">
              <w:rPr>
                <w:rFonts w:ascii="Times New Roman" w:eastAsia="SimSun" w:hAnsi="Times New Roman"/>
                <w:b/>
                <w:vertAlign w:val="superscript"/>
                <w:lang w:eastAsia="en-US"/>
              </w:rPr>
              <w:t>1</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ФЗ от 03.06.2009 № 103-ФЗ</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деятельности по приему платежей физических лиц, осуществляемой платежными агентами»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В ред. ФЗ от 10.07.2023 № 298-ФЗ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вступление в силу ФЗ – 01.10.2023</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 xml:space="preserve">вступление в силу нормы – 01.10.2024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tc>
        <w:tc>
          <w:tcPr>
            <w:tcW w:w="1418" w:type="dxa"/>
          </w:tcPr>
          <w:p w:rsidR="006E3051" w:rsidRPr="005869D3" w:rsidRDefault="006E3051" w:rsidP="00102F9F">
            <w:pPr>
              <w:jc w:val="center"/>
              <w:rPr>
                <w:rFonts w:ascii="Times New Roman" w:hAnsi="Times New Roman"/>
                <w:sz w:val="24"/>
              </w:rPr>
            </w:pPr>
            <w:r w:rsidRPr="005869D3">
              <w:rPr>
                <w:rFonts w:ascii="Times New Roman" w:hAnsi="Times New Roman"/>
                <w:sz w:val="24"/>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предполагается закрепить требования к мерам, которые СРО ОПП в соответствии с положениями части 4 статьи 4</w:t>
            </w:r>
            <w:r w:rsidRPr="005869D3">
              <w:rPr>
                <w:rFonts w:ascii="Times New Roman" w:eastAsia="SimSun" w:hAnsi="Times New Roman"/>
                <w:vertAlign w:val="superscript"/>
              </w:rPr>
              <w:t>1</w:t>
            </w:r>
            <w:r w:rsidRPr="005869D3">
              <w:rPr>
                <w:rFonts w:ascii="Times New Roman" w:eastAsia="SimSun" w:hAnsi="Times New Roman"/>
              </w:rPr>
              <w:t xml:space="preserve"> Федерального закона № 103-ФЗ и положениями статьи 15 Федерального закона № 223-ФЗ должны применять к своим членам за нарушение требований законодательства Российской Федерации и нормативных актов Банка России, а также случаи и обстоятельства их применения.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102F9F">
            <w:pPr>
              <w:suppressAutoHyphens/>
              <w:jc w:val="center"/>
              <w:rPr>
                <w:rFonts w:ascii="Times New Roman" w:eastAsia="SimSun" w:hAnsi="Times New Roman" w:cs="Calibri"/>
                <w:sz w:val="28"/>
              </w:rPr>
            </w:pPr>
          </w:p>
        </w:tc>
      </w:tr>
      <w:tr w:rsidR="007F4A0D" w:rsidRPr="00F974CE"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lastRenderedPageBreak/>
              <w:t>Нормативный акт Банка России об установлении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7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В ред. ФЗ от 26.02.2024 № 31-ФЗ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7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w:t>
            </w:r>
            <w:r w:rsidRPr="001E1E99">
              <w:rPr>
                <w:rFonts w:ascii="Times New Roman" w:eastAsia="SimSun" w:hAnsi="Times New Roman"/>
              </w:rPr>
              <w:br/>
              <w:t>№ 218-ФЗ компетенции на установление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порядке взаимодействия квалифицированных бюро кредитных историй и субъектов кредитных историй – физических лиц 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а также предоставления субъекту кредитной истории – физическому лицу сведений о запрете (снятии запрета) </w:t>
            </w:r>
          </w:p>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на заключение договоров потребительского займа (кредита), о формате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w:t>
            </w:r>
            <w:r w:rsidRPr="001E1E99">
              <w:rPr>
                <w:rFonts w:ascii="Times New Roman" w:eastAsia="SimSun" w:hAnsi="Times New Roman"/>
                <w:sz w:val="24"/>
                <w:szCs w:val="10"/>
              </w:rPr>
              <w:lastRenderedPageBreak/>
              <w:t>(кредита)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 9 статьи 5</w:t>
            </w:r>
            <w:r w:rsidRPr="001E1E99">
              <w:rPr>
                <w:rFonts w:ascii="Times New Roman" w:eastAsia="SimSun" w:hAnsi="Times New Roman"/>
                <w:b/>
                <w:vertAlign w:val="superscript"/>
              </w:rPr>
              <w:t>1</w:t>
            </w:r>
            <w:r w:rsidRPr="001E1E99">
              <w:rPr>
                <w:rFonts w:ascii="Times New Roman" w:eastAsia="SimSun" w:hAnsi="Times New Roman"/>
                <w:b/>
              </w:rPr>
              <w:t>, часть 13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9 статьи 5</w:t>
            </w:r>
            <w:r w:rsidRPr="001E1E99">
              <w:rPr>
                <w:rFonts w:ascii="Times New Roman" w:eastAsia="SimSun" w:hAnsi="Times New Roman"/>
                <w:vertAlign w:val="superscript"/>
              </w:rPr>
              <w:t>1</w:t>
            </w:r>
            <w:r w:rsidRPr="001E1E99">
              <w:rPr>
                <w:rFonts w:ascii="Times New Roman" w:eastAsia="SimSun" w:hAnsi="Times New Roman"/>
              </w:rPr>
              <w:t xml:space="preserve"> и частью 13 статьи 8 Федерального закона </w:t>
            </w:r>
            <w:r w:rsidRPr="001E1E99">
              <w:rPr>
                <w:rFonts w:ascii="Times New Roman" w:eastAsia="SimSun" w:hAnsi="Times New Roman"/>
              </w:rPr>
              <w:br/>
              <w:t>№ 218-ФЗ компетенции на установление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порядка взаимодействия квалифицированных бюро кредитных историй и субъектов кредитных историй – физических лиц </w:t>
            </w:r>
            <w:r w:rsidRPr="001E1E99">
              <w:rPr>
                <w:rFonts w:ascii="Times New Roman" w:eastAsia="SimSun" w:hAnsi="Times New Roman"/>
              </w:rPr>
              <w:br/>
              <w:t xml:space="preserve">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сведений о запрете (снятии запрета) на заключение </w:t>
            </w:r>
            <w:r w:rsidRPr="001E1E99">
              <w:rPr>
                <w:rFonts w:ascii="Times New Roman" w:eastAsia="SimSun" w:hAnsi="Times New Roman"/>
              </w:rPr>
              <w:lastRenderedPageBreak/>
              <w:t>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формата подаваемого с использованием единого портала государственных и муниципальных услуг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порядка взаимодействия квалифицированных бюро кредитных историй и субъектов кредитных историй – физических лиц в целях предоставления сведений о запрете (снятии запрета) на заключение договоров потребительского займа (кредита) субъекту кредитной истории – физическому лицу с использованием единого портала государственных и муниципальных услуг, предусматривающего возможность подписания электронных документов простой электронной подписью субъекта кредитной истории – физического лица,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формы предоставления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784F82">
        <w:trPr>
          <w:trHeight w:val="4193"/>
        </w:trPr>
        <w:tc>
          <w:tcPr>
            <w:tcW w:w="4395" w:type="dxa"/>
            <w:shd w:val="clear" w:color="auto" w:fill="auto"/>
          </w:tcPr>
          <w:p w:rsidR="007F4A0D" w:rsidRPr="002F3BEA" w:rsidRDefault="007F4A0D" w:rsidP="007F4A0D">
            <w:pPr>
              <w:suppressAutoHyphens/>
              <w:autoSpaceDE w:val="0"/>
              <w:autoSpaceDN w:val="0"/>
              <w:adjustRightInd w:val="0"/>
              <w:jc w:val="both"/>
              <w:rPr>
                <w:rFonts w:ascii="Times New Roman" w:eastAsia="SimSun" w:hAnsi="Times New Roman"/>
                <w:i/>
                <w:sz w:val="24"/>
                <w:szCs w:val="24"/>
              </w:rPr>
            </w:pPr>
            <w:r w:rsidRPr="002F3BEA">
              <w:rPr>
                <w:rFonts w:ascii="Times New Roman" w:eastAsia="SimSun" w:hAnsi="Times New Roman"/>
                <w:sz w:val="24"/>
                <w:szCs w:val="24"/>
              </w:rPr>
              <w:lastRenderedPageBreak/>
              <w:t xml:space="preserve">Нормативный акт Банка России о порядке взаимодействия квалифицированных бюро кредитных историй (в том числе между собой), бюро кредитных историй, пользователей кредитных историй и иных лиц в целях подготовки и предоставления квалифицированным бюро кредитных историй сведений о среднемесячных платежах субъекта кредитной истории, сведений о запрете (снятии запрета) на заключение договоров потребительского займа (кредита), форме предоставления таких сведений </w:t>
            </w:r>
            <w:r w:rsidRPr="002F3BEA">
              <w:rPr>
                <w:rFonts w:ascii="Times New Roman" w:eastAsia="SimSun" w:hAnsi="Times New Roman"/>
                <w:i/>
                <w:sz w:val="24"/>
                <w:szCs w:val="24"/>
              </w:rPr>
              <w:t>(взамен Указания Банка России № 5704-У)</w:t>
            </w:r>
          </w:p>
          <w:p w:rsidR="007F4A0D" w:rsidRPr="001E1E99" w:rsidRDefault="007F4A0D" w:rsidP="007F4A0D">
            <w:pPr>
              <w:suppressAutoHyphens/>
              <w:autoSpaceDE w:val="0"/>
              <w:autoSpaceDN w:val="0"/>
              <w:adjustRightInd w:val="0"/>
              <w:jc w:val="both"/>
              <w:rPr>
                <w:rFonts w:ascii="Times New Roman" w:eastAsia="SimSun" w:hAnsi="Times New Roman"/>
                <w:i/>
                <w:sz w:val="24"/>
                <w:szCs w:val="10"/>
              </w:rPr>
            </w:pP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3 статьи 6</w:t>
            </w:r>
            <w:r w:rsidRPr="001E1E99">
              <w:rPr>
                <w:rFonts w:ascii="Times New Roman" w:eastAsia="SimSun" w:hAnsi="Times New Roman"/>
                <w:b/>
                <w:vertAlign w:val="superscript"/>
              </w:rPr>
              <w:t>2</w:t>
            </w:r>
            <w:r w:rsidRPr="001E1E99">
              <w:rPr>
                <w:rFonts w:ascii="Times New Roman" w:eastAsia="SimSun" w:hAnsi="Times New Roman"/>
                <w:b/>
              </w:rPr>
              <w:t>, части 4 и 8 статьи 6</w:t>
            </w:r>
            <w:r w:rsidRPr="001E1E99">
              <w:rPr>
                <w:rFonts w:ascii="Times New Roman" w:eastAsia="SimSun" w:hAnsi="Times New Roman"/>
                <w:b/>
                <w:vertAlign w:val="superscript"/>
              </w:rPr>
              <w:t>3</w:t>
            </w:r>
            <w:r w:rsidRPr="001E1E99">
              <w:rPr>
                <w:rFonts w:ascii="Times New Roman" w:eastAsia="SimSun" w:hAnsi="Times New Roman"/>
                <w:b/>
              </w:rPr>
              <w:t>, часть 3 статьи 10</w:t>
            </w:r>
            <w:r w:rsidRPr="001E1E99">
              <w:rPr>
                <w:rFonts w:ascii="Times New Roman" w:eastAsia="SimSun" w:hAnsi="Times New Roman"/>
                <w:b/>
                <w:vertAlign w:val="superscript"/>
              </w:rPr>
              <w:t>1</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090BE3">
              <w:rPr>
                <w:rFonts w:ascii="Times New Roman" w:eastAsia="SimSun" w:hAnsi="Times New Roman"/>
              </w:rPr>
              <w:t>В соответствии с частью 3 статьи 6</w:t>
            </w:r>
            <w:r w:rsidRPr="00090BE3">
              <w:rPr>
                <w:rFonts w:ascii="Times New Roman" w:eastAsia="SimSun" w:hAnsi="Times New Roman"/>
                <w:vertAlign w:val="superscript"/>
              </w:rPr>
              <w:t>2</w:t>
            </w:r>
            <w:r w:rsidRPr="00090BE3">
              <w:rPr>
                <w:rFonts w:ascii="Times New Roman" w:eastAsia="SimSun" w:hAnsi="Times New Roman"/>
              </w:rPr>
              <w:t>, частями 4 и 8 статьи 6</w:t>
            </w:r>
            <w:r w:rsidRPr="00090BE3">
              <w:rPr>
                <w:rFonts w:ascii="Times New Roman" w:eastAsia="SimSun" w:hAnsi="Times New Roman"/>
                <w:vertAlign w:val="superscript"/>
              </w:rPr>
              <w:t>3</w:t>
            </w:r>
            <w:r w:rsidRPr="00090BE3">
              <w:rPr>
                <w:rFonts w:ascii="Times New Roman" w:eastAsia="SimSun" w:hAnsi="Times New Roman"/>
              </w:rPr>
              <w:t>, частью 3 статьи 10</w:t>
            </w:r>
            <w:r w:rsidRPr="00090BE3">
              <w:rPr>
                <w:rFonts w:ascii="Times New Roman" w:eastAsia="SimSun" w:hAnsi="Times New Roman"/>
                <w:vertAlign w:val="superscript"/>
              </w:rPr>
              <w:t>1</w:t>
            </w:r>
            <w:r w:rsidRPr="00090BE3">
              <w:rPr>
                <w:rFonts w:ascii="Times New Roman" w:eastAsia="SimSun" w:hAnsi="Times New Roman"/>
                <w:b/>
                <w:vertAlign w:val="superscript"/>
              </w:rPr>
              <w:t xml:space="preserve"> </w:t>
            </w:r>
            <w:r w:rsidRPr="00090BE3">
              <w:rPr>
                <w:rFonts w:ascii="Times New Roman" w:eastAsia="SimSun" w:hAnsi="Times New Roman"/>
              </w:rPr>
              <w:t>Федерального закона № 218-ФЗ в связи с необходимостью дополнения порядка взаимодействия квалифицированных бюро кредитных историй с бюро кредитных историй и пользователями кредитных историй при предоставлении сведений о среднемесячных платежах субъекта кредитной истории порядком взаимодействия вышеуказанных и иных лиц в целях предоставления квалифицированным бюро кредитных историй сведений о запрете (снятии запрета) на заключение договоров потребительского займа (кредита) требуется переиздание Указания Банка России № 5704-У.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784F82">
        <w:trPr>
          <w:trHeight w:val="4193"/>
        </w:trPr>
        <w:tc>
          <w:tcPr>
            <w:tcW w:w="4395" w:type="dxa"/>
            <w:shd w:val="clear" w:color="auto" w:fill="auto"/>
          </w:tcPr>
          <w:p w:rsidR="007F4A0D" w:rsidRPr="00956FE8" w:rsidRDefault="007F4A0D" w:rsidP="007F4A0D">
            <w:pPr>
              <w:suppressAutoHyphens/>
              <w:autoSpaceDE w:val="0"/>
              <w:autoSpaceDN w:val="0"/>
              <w:adjustRightInd w:val="0"/>
              <w:jc w:val="both"/>
              <w:rPr>
                <w:rFonts w:ascii="Times New Roman" w:eastAsia="SimSun" w:hAnsi="Times New Roman"/>
                <w:sz w:val="24"/>
                <w:szCs w:val="10"/>
              </w:rPr>
            </w:pPr>
            <w:r w:rsidRPr="00956FE8">
              <w:rPr>
                <w:rFonts w:ascii="Times New Roman" w:eastAsia="SimSun" w:hAnsi="Times New Roman"/>
                <w:sz w:val="24"/>
                <w:szCs w:val="10"/>
              </w:rPr>
              <w:t xml:space="preserve">Нормативный акт Банка России о </w:t>
            </w:r>
            <w:r w:rsidRPr="00956FE8">
              <w:rPr>
                <w:rFonts w:ascii="Times New Roman" w:eastAsia="Times New Roman" w:hAnsi="Times New Roman"/>
                <w:sz w:val="24"/>
                <w:szCs w:val="24"/>
              </w:rPr>
              <w:t>внесении изменений в Положение Банка России от </w:t>
            </w:r>
            <w:r>
              <w:rPr>
                <w:rFonts w:ascii="Times New Roman" w:eastAsia="Times New Roman" w:hAnsi="Times New Roman"/>
                <w:sz w:val="24"/>
                <w:szCs w:val="24"/>
              </w:rPr>
              <w:t xml:space="preserve">11 мая </w:t>
            </w:r>
            <w:r w:rsidRPr="00956FE8">
              <w:rPr>
                <w:rFonts w:ascii="Times New Roman" w:eastAsia="Times New Roman" w:hAnsi="Times New Roman"/>
                <w:sz w:val="24"/>
                <w:szCs w:val="24"/>
              </w:rPr>
              <w:t>2021</w:t>
            </w:r>
            <w:r>
              <w:rPr>
                <w:rFonts w:ascii="Times New Roman" w:eastAsia="Times New Roman" w:hAnsi="Times New Roman"/>
                <w:sz w:val="24"/>
                <w:szCs w:val="24"/>
              </w:rPr>
              <w:t xml:space="preserve"> года</w:t>
            </w:r>
            <w:r w:rsidRPr="00956FE8">
              <w:rPr>
                <w:rFonts w:ascii="Times New Roman" w:eastAsia="Times New Roman" w:hAnsi="Times New Roman"/>
                <w:sz w:val="24"/>
                <w:szCs w:val="24"/>
              </w:rPr>
              <w:t xml:space="preserve"> № 758-П</w:t>
            </w:r>
            <w:r>
              <w:rPr>
                <w:rFonts w:ascii="Times New Roman" w:eastAsia="Times New Roman" w:hAnsi="Times New Roman"/>
                <w:sz w:val="24"/>
                <w:szCs w:val="24"/>
              </w:rPr>
              <w:t xml:space="preserve"> и Указание </w:t>
            </w:r>
            <w:r w:rsidRPr="00956FE8">
              <w:rPr>
                <w:rFonts w:ascii="Times New Roman" w:eastAsia="Times New Roman" w:hAnsi="Times New Roman"/>
                <w:sz w:val="24"/>
                <w:szCs w:val="24"/>
              </w:rPr>
              <w:t>Банка России</w:t>
            </w:r>
            <w:r>
              <w:rPr>
                <w:rFonts w:ascii="Times New Roman" w:eastAsia="Times New Roman" w:hAnsi="Times New Roman"/>
                <w:sz w:val="24"/>
                <w:szCs w:val="24"/>
              </w:rPr>
              <w:t xml:space="preserve"> от 11 мая </w:t>
            </w:r>
            <w:r w:rsidRPr="007F2AC2">
              <w:rPr>
                <w:rFonts w:ascii="Times New Roman" w:eastAsia="Times New Roman" w:hAnsi="Times New Roman"/>
                <w:sz w:val="24"/>
                <w:szCs w:val="24"/>
              </w:rPr>
              <w:t>2021</w:t>
            </w:r>
            <w:r>
              <w:rPr>
                <w:rFonts w:ascii="Times New Roman" w:eastAsia="Times New Roman" w:hAnsi="Times New Roman"/>
                <w:sz w:val="24"/>
                <w:szCs w:val="24"/>
              </w:rPr>
              <w:t xml:space="preserve"> года № 5791-У</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часть 5</w:t>
            </w:r>
            <w:r w:rsidRPr="00E76250">
              <w:rPr>
                <w:rFonts w:ascii="Times New Roman" w:eastAsia="SimSun" w:hAnsi="Times New Roman"/>
                <w:b/>
                <w:vertAlign w:val="superscript"/>
              </w:rPr>
              <w:t>1</w:t>
            </w:r>
            <w:r>
              <w:rPr>
                <w:rFonts w:ascii="Times New Roman" w:eastAsia="SimSun" w:hAnsi="Times New Roman"/>
                <w:b/>
              </w:rPr>
              <w:t xml:space="preserve"> статьи 6</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0530B"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956FE8" w:rsidRDefault="007F4A0D"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7F4A0D" w:rsidRPr="00357AA3" w:rsidRDefault="007F4A0D" w:rsidP="007F4A0D">
            <w:pPr>
              <w:jc w:val="both"/>
              <w:rPr>
                <w:rFonts w:ascii="Times New Roman" w:eastAsia="SimSun" w:hAnsi="Times New Roman"/>
              </w:rPr>
            </w:pPr>
            <w:r w:rsidRPr="001E1E99">
              <w:rPr>
                <w:rFonts w:ascii="Times New Roman" w:eastAsia="SimSun" w:hAnsi="Times New Roman"/>
              </w:rPr>
              <w:t>Нормативный акт</w:t>
            </w:r>
            <w:r>
              <w:rPr>
                <w:rFonts w:ascii="Times New Roman" w:eastAsia="SimSun" w:hAnsi="Times New Roman"/>
              </w:rPr>
              <w:t xml:space="preserve"> </w:t>
            </w:r>
            <w:r w:rsidRPr="001E1E99">
              <w:rPr>
                <w:rFonts w:ascii="Times New Roman" w:eastAsia="SimSun" w:hAnsi="Times New Roman"/>
              </w:rPr>
              <w:t>разрабатывается</w:t>
            </w:r>
            <w:r w:rsidRPr="00357AA3">
              <w:rPr>
                <w:rFonts w:ascii="Times New Roman" w:eastAsia="SimSun" w:hAnsi="Times New Roman"/>
              </w:rPr>
              <w:t xml:space="preserve"> в связи с принятием </w:t>
            </w:r>
          </w:p>
          <w:p w:rsidR="007F4A0D" w:rsidRDefault="007F4A0D" w:rsidP="007F4A0D">
            <w:pPr>
              <w:jc w:val="both"/>
              <w:rPr>
                <w:rFonts w:ascii="Times New Roman" w:eastAsia="SimSun" w:hAnsi="Times New Roman"/>
              </w:rPr>
            </w:pPr>
            <w:r w:rsidRPr="00357AA3">
              <w:rPr>
                <w:rFonts w:ascii="Times New Roman" w:eastAsia="SimSun" w:hAnsi="Times New Roman"/>
              </w:rPr>
              <w:t xml:space="preserve">Федерального закона № 31-ФЗ </w:t>
            </w:r>
            <w:r>
              <w:rPr>
                <w:rFonts w:ascii="Times New Roman" w:eastAsia="SimSun" w:hAnsi="Times New Roman"/>
              </w:rPr>
              <w:t>в целях:</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дополнения состава показателей кредитной истории физического лица сведениями о запрете (снятии запрета) на заключение договоров по</w:t>
            </w:r>
            <w:r>
              <w:rPr>
                <w:rFonts w:ascii="Times New Roman" w:eastAsia="SimSun" w:hAnsi="Times New Roman"/>
              </w:rPr>
              <w:t>требительского займа (кредита);</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уточнения порядка формирования указанных сведений;</w:t>
            </w:r>
          </w:p>
          <w:p w:rsidR="007F4A0D" w:rsidRPr="00471972" w:rsidRDefault="007F4A0D" w:rsidP="007F4A0D">
            <w:pPr>
              <w:jc w:val="both"/>
              <w:rPr>
                <w:rFonts w:ascii="Times New Roman" w:eastAsia="SimSun" w:hAnsi="Times New Roman"/>
              </w:rPr>
            </w:pPr>
            <w:r w:rsidRPr="00357AA3">
              <w:rPr>
                <w:rFonts w:ascii="Times New Roman" w:eastAsia="SimSun" w:hAnsi="Times New Roman"/>
              </w:rPr>
              <w:t>уточнения требований к составу сведений, содержащихся в запросе пользователя кредитной истории о предоставлении кредитного отчета субъекта кредитной истории – физического лица и, как следствие, уточнения правил поиска бюро кредитных историй информации о субъекте кредитной истории – физическом лице.</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5E26E5" w:rsidRPr="00F974CE"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порядке осуществления Банком России надзора за соблюдением банками и операторами финансовых платформ порядка размещения и обновления сведений, указанных в пункте 5</w:t>
            </w:r>
            <w:r w:rsidRPr="005E26E5">
              <w:rPr>
                <w:rFonts w:ascii="Times New Roman" w:eastAsia="SimSun" w:hAnsi="Times New Roman" w:cstheme="minorBidi"/>
                <w:sz w:val="24"/>
                <w:szCs w:val="10"/>
                <w:vertAlign w:val="superscript"/>
                <w:lang w:eastAsia="en-US"/>
              </w:rPr>
              <w:t>6</w:t>
            </w:r>
            <w:r w:rsidRPr="005E26E5">
              <w:rPr>
                <w:rFonts w:ascii="Times New Roman" w:eastAsia="SimSun" w:hAnsi="Times New Roman" w:cstheme="minorBidi"/>
                <w:sz w:val="24"/>
                <w:szCs w:val="10"/>
                <w:lang w:eastAsia="en-US"/>
              </w:rPr>
              <w:t xml:space="preserve"> статьи 7 Федерального закона от 7 августа </w:t>
            </w:r>
            <w:r w:rsidRPr="005E26E5">
              <w:rPr>
                <w:rFonts w:ascii="Times New Roman" w:eastAsia="SimSun" w:hAnsi="Times New Roman" w:cstheme="minorBidi"/>
                <w:sz w:val="24"/>
                <w:szCs w:val="10"/>
                <w:lang w:eastAsia="en-US"/>
              </w:rPr>
              <w:br/>
              <w:t>2001 года № 115-ФЗ «О противодействии легализации (отмыванию) доходов, полученных преступным путем, и финансированию терроризма» (взамен Указания Банка России № 5936-У)</w:t>
            </w:r>
          </w:p>
          <w:p w:rsidR="005E26E5" w:rsidRPr="00956FE8" w:rsidRDefault="005E26E5"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Абзац второй пункта 5</w:t>
            </w:r>
            <w:r w:rsidRPr="005E26E5">
              <w:rPr>
                <w:rFonts w:ascii="Times New Roman" w:eastAsia="SimSun" w:hAnsi="Times New Roman"/>
                <w:b/>
                <w:vertAlign w:val="superscript"/>
              </w:rPr>
              <w:t>6</w:t>
            </w:r>
            <w:r w:rsidRPr="005E26E5">
              <w:rPr>
                <w:rFonts w:ascii="Times New Roman" w:eastAsia="SimSun" w:hAnsi="Times New Roman"/>
                <w:b/>
              </w:rPr>
              <w:t xml:space="preserve"> статьи 7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07.08.2001 № 115-ФЗ «О противодействии легализации (отмыванию) доходов, полученных преступным путем, и финансированию терроризма»</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В ред. ФЗ от 11.03.2024 № 45-ФЗ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AA355D" w:rsidRDefault="005E26E5" w:rsidP="005E26E5">
            <w:pPr>
              <w:suppressAutoHyphens/>
              <w:autoSpaceDE w:val="0"/>
              <w:autoSpaceDN w:val="0"/>
              <w:adjustRightInd w:val="0"/>
              <w:jc w:val="both"/>
              <w:rPr>
                <w:rFonts w:ascii="Times New Roman" w:eastAsia="SimSun" w:hAnsi="Times New Roman"/>
                <w:u w:val="single"/>
              </w:rPr>
            </w:pPr>
            <w:r w:rsidRPr="00AA355D">
              <w:rPr>
                <w:rFonts w:ascii="Times New Roman" w:eastAsia="SimSun" w:hAnsi="Times New Roman"/>
                <w:u w:val="single"/>
              </w:rPr>
              <w:t>вступление в силу ФЗ – 11.03.2024</w:t>
            </w:r>
          </w:p>
          <w:p w:rsidR="005E26E5" w:rsidRDefault="005E26E5" w:rsidP="005E26E5">
            <w:pPr>
              <w:suppressAutoHyphens/>
              <w:autoSpaceDE w:val="0"/>
              <w:autoSpaceDN w:val="0"/>
              <w:adjustRightInd w:val="0"/>
              <w:jc w:val="both"/>
              <w:rPr>
                <w:rFonts w:ascii="Times New Roman" w:eastAsia="SimSun" w:hAnsi="Times New Roman"/>
                <w:b/>
              </w:rPr>
            </w:pPr>
            <w:r w:rsidRPr="00AA355D">
              <w:rPr>
                <w:rFonts w:ascii="Times New Roman" w:eastAsia="SimSun" w:hAnsi="Times New Roman"/>
                <w:u w:val="single"/>
              </w:rPr>
              <w:t>вступление в силу нормы – 11.03.2024</w:t>
            </w: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5E26E5">
              <w:rPr>
                <w:rFonts w:ascii="Times New Roman" w:eastAsia="SimSun" w:hAnsi="Times New Roman"/>
              </w:rPr>
              <w:t>В соответствии со статьей 2 Федерального закона № 45-ФЗ вносятся изменения в пункт 5.6 статьи 7 Федерального закона № 115-ФЗ в части актуализации отсылочных норм на Федеральный закон № 572-ФЗ.</w:t>
            </w:r>
          </w:p>
          <w:p w:rsidR="005E26E5" w:rsidRPr="005E26E5" w:rsidRDefault="005E26E5" w:rsidP="005E26E5">
            <w:pPr>
              <w:jc w:val="both"/>
              <w:rPr>
                <w:rFonts w:ascii="Times New Roman" w:eastAsia="SimSun" w:hAnsi="Times New Roman"/>
              </w:rPr>
            </w:pPr>
            <w:r w:rsidRPr="005E26E5">
              <w:rPr>
                <w:rFonts w:ascii="Times New Roman" w:eastAsia="SimSun" w:hAnsi="Times New Roman"/>
              </w:rPr>
              <w:t>Переиздание обусловлено внесением изменений в преамбулу.</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F974CE"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t>Нормативный акт Банка России о внесении изменений в Инструкцию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(либо нормативный акт Банка России об установлении особенности представления резидентами уполномоченным банкам подтверждающих документов, обмена резидентами информацией и сведениями при осуществлении валютных операций с цифровыми правами)</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18 статьи 23</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10.12.2003 № 173-ФЗ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валютном регулировании и валютном контроле»</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порядка представления резидентами уполномоченным банкам подтверждающих документов и порядка учета и отчетности по валютным операциям с цифровыми правами.</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F974CE"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сумме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9</w:t>
            </w:r>
            <w:r w:rsidRPr="005E26E5">
              <w:rPr>
                <w:rFonts w:ascii="Times New Roman" w:eastAsia="SimSun" w:hAnsi="Times New Roman"/>
                <w:b/>
                <w:vertAlign w:val="superscript"/>
              </w:rPr>
              <w:t>2</w:t>
            </w:r>
            <w:r w:rsidRPr="005E26E5">
              <w:rPr>
                <w:rFonts w:ascii="Times New Roman" w:eastAsia="SimSun" w:hAnsi="Times New Roman"/>
                <w:b/>
              </w:rPr>
              <w:t xml:space="preserve"> статьи 5</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20.07.2020 № 211-ФЗ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совершении финансовых сделок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2A7A52">
              <w:rPr>
                <w:rFonts w:ascii="Times New Roman" w:hAnsi="Times New Roman"/>
                <w:sz w:val="24"/>
                <w:szCs w:val="24"/>
                <w:lang w:val="en-US"/>
              </w:rPr>
              <w:t>II квартал</w:t>
            </w:r>
          </w:p>
        </w:tc>
        <w:tc>
          <w:tcPr>
            <w:tcW w:w="3685" w:type="dxa"/>
            <w:shd w:val="clear" w:color="auto" w:fill="auto"/>
          </w:tcPr>
          <w:p w:rsidR="005E26E5" w:rsidRPr="002A7A52"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суммы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AC5777" w:rsidRPr="00F974CE" w:rsidTr="00784F82">
        <w:trPr>
          <w:trHeight w:val="4193"/>
        </w:trPr>
        <w:tc>
          <w:tcPr>
            <w:tcW w:w="4395" w:type="dxa"/>
            <w:shd w:val="clear" w:color="auto" w:fill="auto"/>
          </w:tcPr>
          <w:p w:rsidR="00AC5777" w:rsidRPr="005869D3" w:rsidRDefault="00AC5777" w:rsidP="00AC5777">
            <w:pPr>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Положение Банка России от 23.06.2023 № 795-П «О требованиях к заявлениям, предусмотренным абзацем первым пункта 13</w:t>
            </w:r>
            <w:r w:rsidRPr="005869D3">
              <w:rPr>
                <w:rFonts w:ascii="Times New Roman" w:eastAsia="SimSun" w:hAnsi="Times New Roman"/>
                <w:sz w:val="24"/>
                <w:szCs w:val="10"/>
                <w:vertAlign w:val="superscript"/>
              </w:rPr>
              <w:t>5</w:t>
            </w:r>
            <w:r w:rsidRPr="005869D3">
              <w:rPr>
                <w:rFonts w:ascii="Times New Roman" w:eastAsia="SimSun" w:hAnsi="Times New Roman"/>
                <w:sz w:val="24"/>
                <w:szCs w:val="10"/>
              </w:rPr>
              <w:t xml:space="preserve"> статьи 7 и пунктом 1 статьи 7</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порядке и сроках рассмотрения межведомственной комиссией таких заявлений и документов и (или) сведений, представленных заявителями, порядке принятия решения по результатам такого рассмотрения, а также порядке сообщения межведомственной комиссией о принятом решении»</w:t>
            </w:r>
          </w:p>
          <w:p w:rsidR="00AC5777" w:rsidRPr="005869D3" w:rsidRDefault="00AC5777" w:rsidP="00AC577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AC5777" w:rsidRPr="005869D3" w:rsidRDefault="00AC5777" w:rsidP="00AC577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первый пункта 13</w:t>
            </w:r>
            <w:r w:rsidRPr="005869D3">
              <w:rPr>
                <w:rFonts w:ascii="Times New Roman" w:eastAsia="SimSun" w:hAnsi="Times New Roman"/>
                <w:b/>
                <w:vertAlign w:val="superscript"/>
              </w:rPr>
              <w:t>5</w:t>
            </w:r>
            <w:r w:rsidRPr="005869D3">
              <w:rPr>
                <w:rFonts w:ascii="Times New Roman" w:eastAsia="SimSun" w:hAnsi="Times New Roman"/>
                <w:b/>
              </w:rPr>
              <w:t xml:space="preserve"> статьи 7</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07.08.2001 № 115-ФЗ</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противодействии легализации (отмыванию) доходов, полученных преступным путем, и финансированию терроризма»</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298-ФЗ </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01.10.2023</w:t>
            </w: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01.10.2025</w:t>
            </w:r>
          </w:p>
          <w:p w:rsidR="00AC5777" w:rsidRPr="005869D3" w:rsidRDefault="00AC5777" w:rsidP="00AC5777">
            <w:pPr>
              <w:suppressAutoHyphens/>
              <w:autoSpaceDE w:val="0"/>
              <w:autoSpaceDN w:val="0"/>
              <w:adjustRightInd w:val="0"/>
              <w:jc w:val="both"/>
              <w:rPr>
                <w:rFonts w:ascii="Times New Roman" w:eastAsia="SimSun" w:hAnsi="Times New Roman"/>
                <w:b/>
              </w:rPr>
            </w:pPr>
          </w:p>
        </w:tc>
        <w:tc>
          <w:tcPr>
            <w:tcW w:w="1418" w:type="dxa"/>
            <w:shd w:val="clear" w:color="auto" w:fill="auto"/>
          </w:tcPr>
          <w:p w:rsidR="00AC5777" w:rsidRPr="005869D3" w:rsidRDefault="00AC5777" w:rsidP="00AC5777">
            <w:pPr>
              <w:jc w:val="center"/>
              <w:rPr>
                <w:rFonts w:ascii="Times New Roman" w:hAnsi="Times New Roman"/>
                <w:sz w:val="24"/>
              </w:rPr>
            </w:pPr>
            <w:r w:rsidRPr="005869D3">
              <w:rPr>
                <w:rFonts w:ascii="Times New Roman" w:hAnsi="Times New Roman"/>
                <w:sz w:val="24"/>
                <w:lang w:val="en-US"/>
              </w:rPr>
              <w:t>I</w:t>
            </w:r>
            <w:r>
              <w:rPr>
                <w:rFonts w:ascii="Times New Roman" w:hAnsi="Times New Roman"/>
                <w:sz w:val="24"/>
                <w:lang w:val="en-US"/>
              </w:rPr>
              <w:t>II</w:t>
            </w:r>
            <w:r w:rsidRPr="005869D3">
              <w:rPr>
                <w:rFonts w:ascii="Times New Roman" w:hAnsi="Times New Roman"/>
                <w:sz w:val="24"/>
                <w:lang w:val="en-US"/>
              </w:rPr>
              <w:t xml:space="preserve"> квартал</w:t>
            </w:r>
          </w:p>
        </w:tc>
        <w:tc>
          <w:tcPr>
            <w:tcW w:w="3685" w:type="dxa"/>
            <w:shd w:val="clear" w:color="auto" w:fill="auto"/>
          </w:tcPr>
          <w:p w:rsidR="00AC5777" w:rsidRPr="005869D3" w:rsidRDefault="00AC5777" w:rsidP="00AC5777">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с учетом практики применения Положения Банка России от 23.06.2022 № 795-П и изменений в абзаце первом пункта 13</w:t>
            </w:r>
            <w:r w:rsidRPr="005869D3">
              <w:rPr>
                <w:rFonts w:ascii="Times New Roman" w:eastAsia="SimSun" w:hAnsi="Times New Roman"/>
                <w:vertAlign w:val="superscript"/>
              </w:rPr>
              <w:t>5</w:t>
            </w:r>
            <w:r w:rsidRPr="005869D3">
              <w:rPr>
                <w:rFonts w:ascii="Times New Roman" w:eastAsia="SimSun" w:hAnsi="Times New Roman"/>
              </w:rPr>
              <w:t xml:space="preserve"> статьи 7 Федерального закона от 07.08.2001 № 115-ФЗ «О противодействии легализации (отмыванию) доходов, полученных преступным путем, и финансированию терроризма» (в ред. ФЗ «О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w:t>
            </w:r>
          </w:p>
          <w:p w:rsidR="00AC5777" w:rsidRPr="005869D3" w:rsidRDefault="00AC5777" w:rsidP="00AC5777">
            <w:pPr>
              <w:suppressAutoHyphens/>
              <w:ind w:right="34" w:firstLine="176"/>
              <w:jc w:val="both"/>
              <w:rPr>
                <w:rFonts w:ascii="Times New Roman" w:eastAsia="SimSun" w:hAnsi="Times New Roman"/>
              </w:rPr>
            </w:pPr>
          </w:p>
        </w:tc>
        <w:tc>
          <w:tcPr>
            <w:tcW w:w="1559" w:type="dxa"/>
          </w:tcPr>
          <w:p w:rsidR="00AC5777" w:rsidRPr="005869D3" w:rsidRDefault="00AC5777" w:rsidP="00AC5777">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Указание Банка России «О внесении изменений в Инструкцию Банка России от 15 января 2020 года № 202-И «О порядке проведения Банком России проверок поднадзорных лиц»</w:t>
            </w: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Абзац 2 пункта 2 статьи 34</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ФЗ от 07.05.1998 № 75-ФЗ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негосударственных пенсионных фондах»</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В ред. ФЗ от 10.07.2023 № 299-ФЗ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внесении изменений в отдельные законодательные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ФЗ </w:t>
            </w:r>
            <w:r w:rsidRPr="005869D3">
              <w:rPr>
                <w:rFonts w:ascii="Times New Roman" w:hAnsi="Times New Roman"/>
                <w:u w:val="single"/>
              </w:rPr>
              <w:t>– с 01.01.2024</w:t>
            </w: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нормы </w:t>
            </w:r>
            <w:r w:rsidRPr="005869D3">
              <w:rPr>
                <w:rFonts w:ascii="Times New Roman" w:hAnsi="Times New Roman"/>
                <w:u w:val="single"/>
              </w:rPr>
              <w:t>– с 01.01.2024</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b/>
                <w:szCs w:val="22"/>
              </w:rPr>
              <w:t>Пункт 1 части 5 статьи 15</w:t>
            </w:r>
          </w:p>
          <w:p w:rsidR="007F4A0D" w:rsidRPr="005869D3" w:rsidRDefault="007F4A0D" w:rsidP="007F4A0D">
            <w:pPr>
              <w:suppressAutoHyphens/>
              <w:autoSpaceDE w:val="0"/>
              <w:autoSpaceDN w:val="0"/>
              <w:adjustRightInd w:val="0"/>
              <w:jc w:val="both"/>
              <w:rPr>
                <w:rFonts w:ascii="Times New Roman" w:eastAsia="SimSun" w:hAnsi="Times New Roman"/>
                <w:szCs w:val="22"/>
              </w:rPr>
            </w:pPr>
            <w:r w:rsidRPr="005869D3">
              <w:rPr>
                <w:rFonts w:ascii="Times New Roman" w:eastAsia="SimSun" w:hAnsi="Times New Roman"/>
                <w:szCs w:val="22"/>
              </w:rPr>
              <w:t xml:space="preserve">ФЗ от 28.12.2022 № 555-ФЗ </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szCs w:val="22"/>
              </w:rPr>
              <w:t>«О гарантировании прав участников негосударственных пенсионных фондов в рамках деятельности по негосударственному пенсионному обеспечению»</w:t>
            </w:r>
          </w:p>
          <w:p w:rsidR="007F4A0D" w:rsidRPr="005869D3" w:rsidRDefault="007F4A0D" w:rsidP="007F4A0D">
            <w:pPr>
              <w:suppressAutoHyphens/>
              <w:autoSpaceDE w:val="0"/>
              <w:autoSpaceDN w:val="0"/>
              <w:adjustRightInd w:val="0"/>
              <w:jc w:val="both"/>
              <w:rPr>
                <w:rFonts w:ascii="Times New Roman" w:eastAsia="SimSun" w:hAnsi="Times New Roman"/>
                <w:b/>
                <w:szCs w:val="12"/>
              </w:rPr>
            </w:pPr>
          </w:p>
          <w:p w:rsidR="007F4A0D" w:rsidRPr="005869D3" w:rsidRDefault="007F4A0D" w:rsidP="007F4A0D">
            <w:pPr>
              <w:suppressAutoHyphens/>
              <w:jc w:val="both"/>
              <w:rPr>
                <w:rFonts w:ascii="Times New Roman" w:eastAsia="SimSun" w:hAnsi="Times New Roman"/>
                <w:szCs w:val="22"/>
                <w:u w:val="single"/>
              </w:rPr>
            </w:pPr>
            <w:r w:rsidRPr="005869D3">
              <w:rPr>
                <w:rFonts w:ascii="Times New Roman" w:eastAsia="SimSun" w:hAnsi="Times New Roman"/>
                <w:szCs w:val="22"/>
                <w:u w:val="single"/>
              </w:rPr>
              <w:t>вступление в силу ФЗ – с 01.01.2023</w:t>
            </w:r>
          </w:p>
          <w:p w:rsidR="007F4A0D" w:rsidRPr="005869D3" w:rsidRDefault="007F4A0D" w:rsidP="007F4A0D">
            <w:pPr>
              <w:suppressAutoHyphens/>
              <w:jc w:val="both"/>
              <w:rPr>
                <w:rFonts w:ascii="Times New Roman" w:eastAsia="SimSun" w:hAnsi="Times New Roman"/>
                <w:szCs w:val="22"/>
              </w:rPr>
            </w:pPr>
            <w:r w:rsidRPr="005869D3">
              <w:rPr>
                <w:rFonts w:ascii="Times New Roman" w:eastAsia="SimSun" w:hAnsi="Times New Roman"/>
                <w:szCs w:val="22"/>
                <w:u w:val="single"/>
              </w:rPr>
              <w:t>вступление в силу нормы – с 01.01.2023</w:t>
            </w:r>
          </w:p>
          <w:p w:rsidR="007F4A0D" w:rsidRPr="005869D3" w:rsidRDefault="007F4A0D" w:rsidP="007F4A0D">
            <w:pPr>
              <w:suppressAutoHyphens/>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Внесение изменений в Инструкцию № 202-И необходимо в целях закрепления особенностей порядка проведения проверок негосударственных пенсионных фондов, осуществляющих новый вид деятельности в рамках программы формирования долгосрочных сбережений граждан, а также проверок филиалов иностранных банков, осуществляющих банковскую деятельность на территории России.</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29.06.2020 № 727-П»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b/>
                <w:szCs w:val="24"/>
                <w:lang w:eastAsia="en-US"/>
              </w:rPr>
              <w:t>Пункт 4 статьи 32</w:t>
            </w:r>
            <w:r w:rsidRPr="005869D3">
              <w:rPr>
                <w:rFonts w:ascii="Times New Roman" w:eastAsia="SimSun" w:hAnsi="Times New Roman" w:cstheme="minorBidi"/>
                <w:szCs w:val="24"/>
                <w:lang w:eastAsia="en-US"/>
              </w:rPr>
              <w:t xml:space="preserve">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07.05.1998 № 75-ФЗ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негосударственных пенсионных фондах»</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В ред. ФЗ от 10.07.2023 № 299-ФЗ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законодательные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u w:val="single"/>
                <w:lang w:eastAsia="en-US"/>
              </w:rPr>
            </w:pPr>
            <w:r w:rsidRPr="005869D3">
              <w:rPr>
                <w:rFonts w:ascii="Times New Roman" w:eastAsia="SimSun" w:hAnsi="Times New Roman" w:cstheme="minorBidi"/>
                <w:szCs w:val="24"/>
                <w:u w:val="single"/>
                <w:lang w:eastAsia="en-US"/>
              </w:rPr>
              <w:t>вступление в силу ФЗ – с 01.01.2024</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24.07.2023 № 340-ФЗ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нормативные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 w:val="24"/>
                <w:szCs w:val="24"/>
                <w:u w:val="single"/>
                <w:lang w:eastAsia="en-US"/>
              </w:rPr>
            </w:pPr>
            <w:r w:rsidRPr="005869D3">
              <w:rPr>
                <w:rFonts w:ascii="Times New Roman" w:eastAsia="SimSun" w:hAnsi="Times New Roman" w:cstheme="minorBidi"/>
                <w:szCs w:val="24"/>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Выпуск нормативного акта обусловлен принятием Федерального закона от 10.07.2023 № 299-ФЗ «О внесении изменений в отдельные законодательные акты Российской Федерации», в рамках которого внесены изменения в Федеральный закон от 07.05.1998 № 75-ФЗ «О негосударственных пенсионных фондах».</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Указанные изменения вступают в силу с 01.01.2024 и предусматривают заключение негосударственными пенсионными фондами договоров долгосрочных сбережений.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чем в целях установления для негосударственных пенсионных фондов порядка составления бухгалтерской (финансовой) отчетности </w:t>
            </w:r>
            <w:r w:rsidRPr="005869D3">
              <w:rPr>
                <w:rFonts w:ascii="Times New Roman" w:eastAsia="SimSun" w:hAnsi="Times New Roman"/>
              </w:rPr>
              <w:lastRenderedPageBreak/>
              <w:t>в нормативный акт требуется внесение изменений.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негосударственных пенсионных фондов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нормативным актом также предполагается: </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дополнение группировки счетов бухгалтерского учета счетами и символами ОФР, предназначенными для отражения в 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w:t>
            </w:r>
            <w:r w:rsidRPr="005869D3">
              <w:rPr>
                <w:rFonts w:ascii="Times New Roman" w:eastAsia="SimSun" w:hAnsi="Times New Roman"/>
                <w:sz w:val="24"/>
                <w:szCs w:val="10"/>
              </w:rPr>
              <w:lastRenderedPageBreak/>
              <w:t xml:space="preserve">агентств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03.02.2016 № 532-П)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lastRenderedPageBreak/>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(переиздание Положения Банка России от 03.02.2016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w:t>
            </w:r>
            <w:r w:rsidRPr="005869D3">
              <w:rPr>
                <w:rFonts w:ascii="Times New Roman" w:eastAsia="SimSun" w:hAnsi="Times New Roman"/>
              </w:rPr>
              <w:lastRenderedPageBreak/>
              <w:t>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агентств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отдельных некредитных финансовых организаций, кредитных рейтинговых агентств, бюро кредитных историй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25.10.2017 № 613-П)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lastRenderedPageBreak/>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(переиздание Положения Банка России от 25.10.2017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w:t>
            </w:r>
            <w:r w:rsidRPr="005869D3">
              <w:rPr>
                <w:rFonts w:ascii="Times New Roman" w:eastAsia="SimSun" w:hAnsi="Times New Roman"/>
              </w:rPr>
              <w:lastRenderedPageBreak/>
              <w:t>учета в соответствии с показателями бухгалтерской (финансовой) отчетности»).</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отдельных некредитных финансовых организаций, кредитных рейтинговых агентств, бюро кредитных историй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25.10.2017 № 614-П»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06.07.2020 № 728-П»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страховых организаций и обществ взаимного страхования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нормативным актом также предполагается дополнение группировки счетов бухгалтерского учета счетами и символами ОФР, предназначенными для отражения в </w:t>
            </w:r>
            <w:r w:rsidRPr="005869D3">
              <w:rPr>
                <w:rFonts w:ascii="Times New Roman" w:eastAsia="SimSun" w:hAnsi="Times New Roman"/>
              </w:rPr>
              <w:lastRenderedPageBreak/>
              <w:t>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26.10.2021 № 777-П»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резервов - оценочных обязательств и условных обязательств некредитными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w:t>
            </w:r>
            <w:r w:rsidRPr="005869D3">
              <w:rPr>
                <w:i/>
                <w:sz w:val="18"/>
              </w:rPr>
              <w:t xml:space="preserve"> </w:t>
            </w:r>
            <w:r w:rsidRPr="005869D3">
              <w:rPr>
                <w:rFonts w:ascii="Times New Roman" w:eastAsia="SimSun" w:hAnsi="Times New Roman"/>
                <w:i/>
                <w:sz w:val="22"/>
                <w:szCs w:val="10"/>
              </w:rPr>
              <w:t>от 03.12. 2015 № 508-П)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(издание нормативного акта вместо Положения Банка России от 3 декабря 2015 года № 508-П «Отраслевой стандарт бухгалтерского учета резервов - оценочных обязательств и условных обязательств некредитными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событий после окончания отчетного периода некредитными </w:t>
            </w:r>
            <w:r w:rsidRPr="005869D3">
              <w:rPr>
                <w:rFonts w:ascii="Times New Roman" w:eastAsia="SimSun" w:hAnsi="Times New Roman"/>
                <w:sz w:val="24"/>
                <w:szCs w:val="10"/>
              </w:rPr>
              <w:lastRenderedPageBreak/>
              <w:t xml:space="preserve">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16.12.2015 № 520-П)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Next/>
              <w:widowControl w:val="0"/>
              <w:jc w:val="both"/>
              <w:rPr>
                <w:rFonts w:ascii="Times New Roman" w:eastAsia="SimSun" w:hAnsi="Times New Roman" w:cstheme="minorBidi"/>
                <w:b/>
                <w:szCs w:val="22"/>
                <w:lang w:eastAsia="en-US"/>
              </w:rPr>
            </w:pPr>
            <w:r w:rsidRPr="005869D3">
              <w:rPr>
                <w:rFonts w:ascii="Times New Roman" w:eastAsia="SimSun" w:hAnsi="Times New Roman" w:cstheme="minorBidi"/>
                <w:b/>
                <w:szCs w:val="22"/>
                <w:lang w:eastAsia="en-US"/>
              </w:rPr>
              <w:lastRenderedPageBreak/>
              <w:t>Пункт 16</w:t>
            </w:r>
            <w:r w:rsidRPr="005869D3">
              <w:rPr>
                <w:rFonts w:ascii="Times New Roman" w:eastAsia="SimSun" w:hAnsi="Times New Roman" w:cstheme="minorBidi"/>
                <w:b/>
                <w:szCs w:val="22"/>
                <w:vertAlign w:val="superscript"/>
                <w:lang w:eastAsia="en-US"/>
              </w:rPr>
              <w:t>1</w:t>
            </w:r>
            <w:r w:rsidRPr="005869D3">
              <w:rPr>
                <w:rFonts w:ascii="Times New Roman" w:eastAsia="SimSun" w:hAnsi="Times New Roman" w:cstheme="minorBidi"/>
                <w:b/>
                <w:szCs w:val="22"/>
                <w:lang w:eastAsia="en-US"/>
              </w:rPr>
              <w:t xml:space="preserve"> части 1 статьи 18</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ФЗ от 10.07.2002 № 86-ФЗ</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Центральном банке Российской </w:t>
            </w:r>
            <w:r w:rsidRPr="005869D3">
              <w:rPr>
                <w:rFonts w:ascii="Times New Roman" w:eastAsia="SimSun" w:hAnsi="Times New Roman" w:cstheme="minorBidi"/>
                <w:szCs w:val="22"/>
                <w:lang w:eastAsia="en-US"/>
              </w:rPr>
              <w:lastRenderedPageBreak/>
              <w:t>Федерации (Банке России)»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В ред. ФЗ от 02.07.2021 № 359-ФЗ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с 01.01.2022</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ФЗ от 24.07.2023 № 340-ФЗ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«О внесении изменений в отдельные нормативные акты Российской Федерации»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widowControl w:val="0"/>
              <w:autoSpaceDE w:val="0"/>
              <w:autoSpaceDN w:val="0"/>
              <w:adjustRightInd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w:t>
            </w:r>
            <w:r w:rsidRPr="005869D3">
              <w:rPr>
                <w:rFonts w:ascii="Times New Roman" w:eastAsia="SimSun" w:hAnsi="Times New Roman"/>
              </w:rPr>
              <w:lastRenderedPageBreak/>
              <w:t>кредитные рейтинговые агентства не являются некредитными финансовыми организациями (издание нормативного акта вместо Положения Банка России от 16 декабря 2015 года № 520-П «Отраслевой стандарт бухгалтерского учета некредитными финансовыми организациями событий после окончания отчетного периода»).</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исправления ошибок в бухгалтерском учете и бухгалтерской (финансовой) отчетности некредитными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28.12.2015 № 523-П)»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(издание нормативного акта вместо Положения Банка России от 28 декабря 2015 года №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об установлении требований к выявлению конфликта интересов негосударственного пенсионного фонда и управлению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w:t>
            </w:r>
            <w:r w:rsidRPr="005869D3">
              <w:rPr>
                <w:rFonts w:ascii="Times New Roman" w:eastAsia="SimSun" w:hAnsi="Times New Roman"/>
                <w:b/>
                <w:vertAlign w:val="superscript"/>
              </w:rPr>
              <w:t>2</w:t>
            </w:r>
            <w:r w:rsidRPr="005869D3">
              <w:rPr>
                <w:rFonts w:ascii="Times New Roman" w:eastAsia="SimSun" w:hAnsi="Times New Roman"/>
                <w:b/>
              </w:rPr>
              <w:t xml:space="preserve"> статьи 14,</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24 подпункта 1 пункта 3 статьи 34</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sz w:val="18"/>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введением обязанности НПФ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tc>
        <w:tc>
          <w:tcPr>
            <w:tcW w:w="1559" w:type="dxa"/>
          </w:tcPr>
          <w:p w:rsidR="007F4A0D" w:rsidRPr="005869D3" w:rsidRDefault="007F4A0D" w:rsidP="007F4A0D">
            <w:pPr>
              <w:suppressAutoHyphens/>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требованиях к поря</w:t>
            </w:r>
            <w:r>
              <w:rPr>
                <w:rFonts w:ascii="Times New Roman" w:eastAsia="SimSun" w:hAnsi="Times New Roman" w:cs="Calibri"/>
                <w:sz w:val="24"/>
                <w:szCs w:val="10"/>
              </w:rPr>
              <w:t>дку расчета актуарного дефицита</w:t>
            </w: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40 статьи 3</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rPr>
                <w:rFonts w:ascii="Times New Roman" w:eastAsia="SimSun" w:hAnsi="Times New Roman"/>
                <w:b/>
              </w:rPr>
            </w:pPr>
            <w:r w:rsidRPr="005869D3">
              <w:rPr>
                <w:rFonts w:ascii="Times New Roman" w:eastAsia="SimSun" w:hAnsi="Times New Roman"/>
              </w:rPr>
              <w:t xml:space="preserve">«О негосударственных пенсионных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7F4A0D" w:rsidRPr="005869D3" w:rsidRDefault="007F4A0D" w:rsidP="007F4A0D">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sz w:val="14"/>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rPr>
                <w:rFonts w:ascii="Times New Roman" w:eastAsia="SimSun" w:hAnsi="Times New Roman"/>
                <w:sz w:val="24"/>
              </w:rPr>
            </w:pPr>
            <w:r w:rsidRPr="005869D3">
              <w:rPr>
                <w:rFonts w:ascii="Times New Roman" w:eastAsia="SimSun" w:hAnsi="Times New Roman"/>
              </w:rPr>
              <w:t xml:space="preserve"> </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предоставлением Банку России полномочий по установлению требований к порядку расчета актуарного дефицита (Федеральный закон от 25.12.2023 № 632-ФЗ). </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необходим в связи с тем, что на текущий момент существует правовая неопределенность, как рассчитывать актуарный дефицит, которая также усугубится в случае осуществления НПФ деятельности по формированию долгосрочных сбережений, учитывая, что средства, формируемые в программе долгосрочных сбережений, и средства, формируемые в рамках негосударственного пенсионного обеспечения, входят в единый портфель пенсионных резервов.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23.12.2021 № 6023-У «О требованиях к правилам доверительного управления открытым паевым инвестиционным фондом, инвестиционные паи которого не </w:t>
            </w:r>
            <w:r w:rsidRPr="005869D3">
              <w:rPr>
                <w:rFonts w:ascii="Times New Roman" w:eastAsia="SimSun" w:hAnsi="Times New Roman"/>
                <w:sz w:val="24"/>
                <w:szCs w:val="10"/>
              </w:rPr>
              <w:lastRenderedPageBreak/>
              <w:t>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17 статьи 13</w:t>
            </w:r>
            <w:r w:rsidRPr="005869D3">
              <w:rPr>
                <w:rFonts w:ascii="Times New Roman" w:eastAsia="SimSun" w:hAnsi="Times New Roman"/>
                <w:b/>
                <w:vertAlign w:val="superscript"/>
              </w:rPr>
              <w:t>2</w:t>
            </w:r>
            <w:r>
              <w:rPr>
                <w:rFonts w:ascii="Times New Roman" w:eastAsia="SimSun" w:hAnsi="Times New Roman"/>
                <w:b/>
              </w:rPr>
              <w:t>,</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 xml:space="preserve">2 </w:t>
            </w:r>
            <w:r w:rsidRPr="005869D3">
              <w:rPr>
                <w:rFonts w:ascii="Times New Roman" w:eastAsia="SimSun" w:hAnsi="Times New Roman"/>
                <w:b/>
              </w:rPr>
              <w:t>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 исключить действие абзаца пятого пункта 2.1.8 Указания Банка России от 23.12.2021 № 6023-У в отношении минимальной суммы денежных средств в размере 10 млн. руб., передаваемой в оплату инвестиционных паев открытых ПИФ для завершения его формирования, учрежденного лицом, совмещающим </w:t>
            </w:r>
            <w:r w:rsidRPr="005869D3">
              <w:rPr>
                <w:rFonts w:ascii="Times New Roman" w:eastAsia="SimSun" w:hAnsi="Times New Roman"/>
              </w:rPr>
              <w:lastRenderedPageBreak/>
              <w:t>лицензию страховой организации и управляющей компании.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Также необходимо урегулировать процедуру погашения инвестиционных паев ОПИФ без заявления требования об их погашении владельцем инвестиционных паев.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02.12.2020 № 5642-У «О требованиях к правилам доверительного управления паевым инвестиционным фондом, инвестиционные паи которого 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1</w:t>
            </w:r>
            <w:r w:rsidRPr="005869D3">
              <w:rPr>
                <w:rFonts w:ascii="Times New Roman" w:eastAsia="SimSun" w:hAnsi="Times New Roman"/>
                <w:b/>
              </w:rPr>
              <w:t xml:space="preserve"> 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Необходимо внести изменения в перечень случаев, когда страховая организация, имеющая лицензию управляющей компании, осуществляет погашение инвестиционных паев, дополнив его погашением инвестиционных паев без заявления требования об их погашении владельцем инвестиционных паев, не являющимся страхователем. Также целесообразно внести отдельные изменения в целях совершенствования действующего регулирования по итогам анализа правоприменительной практики.</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проведения оператором автоматизированной информационной системы страхования операционного аудита»</w:t>
            </w: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9 пункта 7 статьи 33</w:t>
            </w:r>
            <w:r w:rsidRPr="005869D3">
              <w:rPr>
                <w:rFonts w:ascii="Times New Roman" w:eastAsia="SimSun" w:hAnsi="Times New Roman"/>
                <w:b/>
                <w:vertAlign w:val="superscript"/>
              </w:rPr>
              <w:t>10</w:t>
            </w:r>
            <w:r w:rsidRPr="005869D3">
              <w:rPr>
                <w:rFonts w:ascii="Times New Roman" w:eastAsia="SimSun" w:hAnsi="Times New Roman"/>
                <w:b/>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30.03.2023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w:t>
            </w:r>
            <w:r w:rsidRPr="005869D3">
              <w:rPr>
                <w:rFonts w:ascii="Times New Roman" w:hAnsi="Times New Roman"/>
                <w:sz w:val="24"/>
              </w:rPr>
              <w:t xml:space="preserve">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Первый операционный аудит должен быть проведен оператором АИС страхования не позднее марта 2025 года, в связи с чем требуется установление соответствующего порядка в 2024 году.</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предоставления электронных средств платежа и осуществления операций с электронными средствами </w:t>
            </w:r>
            <w:r w:rsidRPr="005869D3">
              <w:rPr>
                <w:rFonts w:ascii="Times New Roman" w:eastAsia="SimSun" w:hAnsi="Times New Roman"/>
                <w:sz w:val="24"/>
                <w:szCs w:val="10"/>
              </w:rPr>
              <w:lastRenderedPageBreak/>
              <w:t xml:space="preserve">платежа </w:t>
            </w:r>
            <w:r w:rsidRPr="005869D3">
              <w:rPr>
                <w:rFonts w:ascii="Times New Roman" w:eastAsia="SimSun" w:hAnsi="Times New Roman"/>
                <w:i/>
                <w:sz w:val="22"/>
                <w:szCs w:val="10"/>
              </w:rPr>
              <w:t>(взамен Положения Банка России от 24.12.2004 № 266-П «Об эмиссии платежных карт и об операциях, совершаемых с их использованием»)</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w:t>
            </w:r>
            <w:r w:rsidRPr="005869D3">
              <w:rPr>
                <w:rFonts w:ascii="Times New Roman" w:eastAsia="SimSun" w:hAnsi="Times New Roman"/>
                <w:b/>
                <w:vertAlign w:val="superscript"/>
              </w:rPr>
              <w:t>1</w:t>
            </w:r>
            <w:r w:rsidRPr="005869D3">
              <w:rPr>
                <w:rFonts w:ascii="Times New Roman" w:eastAsia="SimSun" w:hAnsi="Times New Roman"/>
                <w:b/>
              </w:rPr>
              <w:t xml:space="preserve"> статьи 9</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В ред. ФЗ от 24.07.2023 № 369-ФЗ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7F4A0D" w:rsidRPr="005869D3" w:rsidRDefault="007F4A0D" w:rsidP="007F4A0D">
            <w:pPr>
              <w:suppressAutoHyphens/>
              <w:autoSpaceDE w:val="0"/>
              <w:autoSpaceDN w:val="0"/>
              <w:adjustRightInd w:val="0"/>
              <w:jc w:val="both"/>
              <w:rPr>
                <w:rFonts w:ascii="Times New Roman" w:eastAsia="SimSun" w:hAnsi="Times New Roman"/>
                <w:b/>
                <w:sz w:val="14"/>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актуализации порядка предоставления на территории Российской Федерации электронных </w:t>
            </w:r>
            <w:r w:rsidRPr="005869D3">
              <w:rPr>
                <w:rFonts w:ascii="Times New Roman" w:eastAsia="SimSun" w:hAnsi="Times New Roman"/>
              </w:rPr>
              <w:lastRenderedPageBreak/>
              <w:t>средств платежа и установления порядка осуществления операций с электронными средствами платежа.</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об организации и обеспечении бесперебойности функционирования платформы цифрового рубля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Статья 82</w:t>
            </w:r>
            <w:r w:rsidRPr="005869D3">
              <w:rPr>
                <w:rFonts w:ascii="Times New Roman" w:eastAsia="SimSun" w:hAnsi="Times New Roman"/>
                <w:b/>
                <w:vertAlign w:val="superscript"/>
              </w:rPr>
              <w:t>10</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10.07.2002 № 86-ФЗ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Центральном банке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нормы – с 01.08.2023 </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об организации и обеспечении бесперебойности функционирования платформы цифрового рубля определяет методологию управления рисками на платформе цифрового рубля и управления непрерывностью функционирования платформы цифрового рубля.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порядке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w:t>
            </w:r>
          </w:p>
        </w:tc>
        <w:tc>
          <w:tcPr>
            <w:tcW w:w="3969" w:type="dxa"/>
          </w:tcPr>
          <w:p w:rsidR="007F4A0D" w:rsidRPr="005869D3" w:rsidRDefault="007F4A0D" w:rsidP="007F4A0D">
            <w:pPr>
              <w:suppressAutoHyphens/>
              <w:jc w:val="both"/>
              <w:rPr>
                <w:rFonts w:ascii="Times New Roman" w:eastAsia="SimSun" w:hAnsi="Times New Roman"/>
                <w:b/>
              </w:rPr>
            </w:pPr>
            <w:r w:rsidRPr="005869D3">
              <w:rPr>
                <w:rFonts w:ascii="Times New Roman" w:eastAsia="SimSun" w:hAnsi="Times New Roman"/>
                <w:b/>
              </w:rPr>
              <w:t>Абзац 3 пункта 4, абзац 1 пункта 5, абзац 2 пункта 7 статьи 76</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Налогового кодекса Российской Федерации (часть первая)</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В ред. ФЗ от 19.12.2023 № 610-ФЗ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7F4A0D" w:rsidRPr="005869D3" w:rsidRDefault="007F4A0D" w:rsidP="007F4A0D">
            <w:pPr>
              <w:suppressAutoHyphens/>
              <w:jc w:val="both"/>
              <w:rPr>
                <w:rFonts w:ascii="Times New Roman" w:eastAsia="SimSun" w:hAnsi="Times New Roman"/>
              </w:rPr>
            </w:pP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01.01.2025</w:t>
            </w: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jc w:val="both"/>
              <w:rPr>
                <w:rFonts w:ascii="Times New Roman" w:eastAsia="SimSun" w:hAnsi="Times New Roman"/>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установлен порядок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 Взаимодействие налоговых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перечне обязательных для разработки саморегулируемыми организациями в сфере финансового рынка, объединяющими операторов по приему платежей, базовых стандартов и требованиях к их содержанию, а также перечне операций на финансовом рынке, подлежащих стандартизации в зависимости от вида деятельности финансовых организаций</w:t>
            </w:r>
          </w:p>
        </w:tc>
        <w:tc>
          <w:tcPr>
            <w:tcW w:w="3969" w:type="dxa"/>
          </w:tcPr>
          <w:p w:rsidR="007F4A0D" w:rsidRPr="005869D3" w:rsidRDefault="007F4A0D" w:rsidP="007F4A0D">
            <w:pPr>
              <w:suppressAutoHyphens/>
              <w:autoSpaceDE w:val="0"/>
              <w:autoSpaceDN w:val="0"/>
              <w:adjustRightInd w:val="0"/>
              <w:jc w:val="both"/>
              <w:rPr>
                <w:rFonts w:ascii="Times New Roman" w:hAnsi="Times New Roman"/>
                <w:b/>
              </w:rPr>
            </w:pPr>
            <w:r w:rsidRPr="005869D3">
              <w:rPr>
                <w:rFonts w:ascii="Times New Roman" w:hAnsi="Times New Roman"/>
                <w:b/>
              </w:rPr>
              <w:t>Часть 2 статьи 5</w:t>
            </w:r>
          </w:p>
          <w:p w:rsidR="007F4A0D" w:rsidRPr="005869D3" w:rsidRDefault="007F4A0D" w:rsidP="007F4A0D">
            <w:pPr>
              <w:suppressAutoHyphens/>
              <w:autoSpaceDE w:val="0"/>
              <w:autoSpaceDN w:val="0"/>
              <w:adjustRightInd w:val="0"/>
              <w:jc w:val="both"/>
              <w:rPr>
                <w:rFonts w:ascii="Times New Roman" w:hAnsi="Times New Roman"/>
              </w:rPr>
            </w:pPr>
            <w:r w:rsidRPr="005869D3">
              <w:rPr>
                <w:rFonts w:ascii="Times New Roman" w:hAnsi="Times New Roman"/>
              </w:rPr>
              <w:t xml:space="preserve">ФЗ от 13.07.2015 № 223-ФЗ </w:t>
            </w:r>
          </w:p>
          <w:p w:rsidR="007F4A0D" w:rsidRPr="005869D3" w:rsidRDefault="007F4A0D" w:rsidP="007F4A0D">
            <w:pPr>
              <w:suppressAutoHyphens/>
              <w:autoSpaceDE w:val="0"/>
              <w:autoSpaceDN w:val="0"/>
              <w:adjustRightInd w:val="0"/>
              <w:jc w:val="both"/>
              <w:rPr>
                <w:rFonts w:ascii="Times New Roman" w:eastAsia="SimSun" w:hAnsi="Times New Roman"/>
                <w:b/>
                <w:lang w:eastAsia="en-US"/>
              </w:rPr>
            </w:pPr>
            <w:r w:rsidRPr="005869D3">
              <w:rPr>
                <w:rFonts w:ascii="Times New Roman" w:hAnsi="Times New Roman"/>
              </w:rPr>
              <w:t>«О саморегулируемых организациях в сфере финансового рынка»</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jc w:val="both"/>
              <w:rPr>
                <w:rFonts w:ascii="Times New Roman" w:eastAsia="SimSun" w:hAnsi="Times New Roman" w:cs="Calibri"/>
                <w:szCs w:val="10"/>
              </w:rPr>
            </w:pPr>
            <w:r w:rsidRPr="005869D3">
              <w:rPr>
                <w:rFonts w:ascii="Times New Roman" w:eastAsia="SimSun" w:hAnsi="Times New Roman" w:cs="Calibri"/>
                <w:szCs w:val="10"/>
              </w:rPr>
              <w:t>Нормативным актом предполагается установить перечень базовых стандартов из числа предусмотренных частью 1 статьи 5 Федерального закона от 13.07.2015 № 223-ФЗ «О саморегулируемых организациях в сфере финансового рынка», которые будут являться обязательными для разработки СРО ОПП, а также требования к содержанию указанных стандартов. Также нормативным актом предполагается определить, что деятельность по приему платежей физических лиц, осуществляемая ПА, подлежит стандартизации.</w:t>
            </w:r>
          </w:p>
          <w:p w:rsidR="007F4A0D" w:rsidRPr="005869D3" w:rsidRDefault="007F4A0D" w:rsidP="007F4A0D">
            <w:pPr>
              <w:suppressAutoHyphens/>
              <w:autoSpaceDE w:val="0"/>
              <w:autoSpaceDN w:val="0"/>
              <w:adjustRightInd w:val="0"/>
              <w:ind w:firstLine="176"/>
              <w:jc w:val="both"/>
              <w:rPr>
                <w:rFonts w:ascii="Times New Roman" w:eastAsia="SimSun" w:hAnsi="Times New Roman" w:cs="Calibri"/>
                <w:szCs w:val="10"/>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Default="007F4A0D" w:rsidP="007F4A0D">
            <w:pPr>
              <w:jc w:val="both"/>
              <w:rPr>
                <w:rFonts w:ascii="Times New Roman" w:eastAsia="SimSun" w:hAnsi="Times New Roman"/>
                <w:sz w:val="24"/>
                <w:szCs w:val="10"/>
              </w:rPr>
            </w:pPr>
            <w:r>
              <w:rPr>
                <w:rFonts w:ascii="Times New Roman" w:eastAsia="SimSun" w:hAnsi="Times New Roman"/>
                <w:color w:val="000000" w:themeColor="text1"/>
                <w:sz w:val="24"/>
                <w:szCs w:val="24"/>
              </w:rPr>
              <w:t xml:space="preserve">Указание Банка России «О </w:t>
            </w:r>
            <w:r w:rsidRPr="00BD1D8F">
              <w:rPr>
                <w:rFonts w:ascii="Times New Roman" w:eastAsia="SimSun" w:hAnsi="Times New Roman"/>
                <w:sz w:val="24"/>
                <w:szCs w:val="10"/>
              </w:rPr>
              <w:t>формах заявлений о выплате гарантийного возмещения и порядке выплаты гарантийного возмещения государственной корпорацией «Агентство по страхованию вкладов» Фонду пенсионного и социального страхования Российской Федерации</w:t>
            </w:r>
            <w:r>
              <w:rPr>
                <w:rFonts w:ascii="Times New Roman" w:eastAsia="SimSun" w:hAnsi="Times New Roman"/>
                <w:sz w:val="24"/>
                <w:szCs w:val="10"/>
              </w:rPr>
              <w:t>»</w:t>
            </w:r>
            <w:r w:rsidRPr="00BD1D8F">
              <w:rPr>
                <w:rFonts w:ascii="Times New Roman" w:eastAsia="SimSun" w:hAnsi="Times New Roman"/>
                <w:sz w:val="24"/>
                <w:szCs w:val="10"/>
              </w:rPr>
              <w:t xml:space="preserve"> </w:t>
            </w:r>
          </w:p>
          <w:p w:rsidR="007F4A0D" w:rsidRDefault="007F4A0D" w:rsidP="007F4A0D">
            <w:pPr>
              <w:jc w:val="both"/>
              <w:rPr>
                <w:rFonts w:ascii="Times New Roman" w:eastAsia="SimSun" w:hAnsi="Times New Roman"/>
                <w:sz w:val="24"/>
                <w:szCs w:val="10"/>
              </w:rPr>
            </w:pPr>
          </w:p>
          <w:p w:rsidR="007F4A0D" w:rsidRDefault="007F4A0D" w:rsidP="007F4A0D">
            <w:pPr>
              <w:suppressAutoHyphens/>
              <w:autoSpaceDE w:val="0"/>
              <w:autoSpaceDN w:val="0"/>
              <w:adjustRightInd w:val="0"/>
              <w:jc w:val="both"/>
              <w:rPr>
                <w:rFonts w:ascii="Times New Roman" w:eastAsia="SimSun" w:hAnsi="Times New Roman"/>
                <w:sz w:val="24"/>
                <w:szCs w:val="10"/>
              </w:rPr>
            </w:pPr>
            <w:r w:rsidRPr="00BD1D8F">
              <w:rPr>
                <w:rFonts w:ascii="Times New Roman" w:eastAsia="SimSun" w:hAnsi="Times New Roman"/>
                <w:sz w:val="24"/>
                <w:szCs w:val="10"/>
              </w:rPr>
              <w:t>(взамен Указани</w:t>
            </w:r>
            <w:r>
              <w:rPr>
                <w:rFonts w:ascii="Times New Roman" w:eastAsia="SimSun" w:hAnsi="Times New Roman"/>
                <w:sz w:val="24"/>
                <w:szCs w:val="10"/>
              </w:rPr>
              <w:t>я</w:t>
            </w:r>
            <w:r w:rsidRPr="00BD1D8F">
              <w:rPr>
                <w:rFonts w:ascii="Times New Roman" w:eastAsia="SimSun" w:hAnsi="Times New Roman"/>
                <w:sz w:val="24"/>
                <w:szCs w:val="10"/>
              </w:rPr>
              <w:t xml:space="preserve"> Банка России от 02.02.2015 </w:t>
            </w:r>
            <w:r>
              <w:rPr>
                <w:rFonts w:ascii="Times New Roman" w:eastAsia="SimSun" w:hAnsi="Times New Roman"/>
                <w:sz w:val="24"/>
                <w:szCs w:val="10"/>
              </w:rPr>
              <w:t>№ 3556-У «</w:t>
            </w:r>
            <w:r w:rsidRPr="00BD1D8F">
              <w:rPr>
                <w:rFonts w:ascii="Times New Roman" w:eastAsia="SimSun" w:hAnsi="Times New Roman"/>
                <w:sz w:val="24"/>
                <w:szCs w:val="10"/>
              </w:rPr>
              <w:t>О формах заявлений о выплате гарантийного возмещения и порядке выплаты гарантийного возмещен</w:t>
            </w:r>
            <w:r>
              <w:rPr>
                <w:rFonts w:ascii="Times New Roman" w:eastAsia="SimSun" w:hAnsi="Times New Roman"/>
                <w:sz w:val="24"/>
                <w:szCs w:val="10"/>
              </w:rPr>
              <w:t>ия государственной корпорацией «</w:t>
            </w:r>
            <w:r w:rsidRPr="00BD1D8F">
              <w:rPr>
                <w:rFonts w:ascii="Times New Roman" w:eastAsia="SimSun" w:hAnsi="Times New Roman"/>
                <w:sz w:val="24"/>
                <w:szCs w:val="10"/>
              </w:rPr>
              <w:t xml:space="preserve">Агентство по страхованию </w:t>
            </w:r>
            <w:r>
              <w:rPr>
                <w:rFonts w:ascii="Times New Roman" w:eastAsia="SimSun" w:hAnsi="Times New Roman"/>
                <w:sz w:val="24"/>
                <w:szCs w:val="10"/>
              </w:rPr>
              <w:t>вкладов»</w:t>
            </w:r>
            <w:r w:rsidRPr="00BD1D8F">
              <w:rPr>
                <w:rFonts w:ascii="Times New Roman" w:eastAsia="SimSun" w:hAnsi="Times New Roman"/>
                <w:sz w:val="24"/>
                <w:szCs w:val="10"/>
              </w:rPr>
              <w:t xml:space="preserve"> Пенсион</w:t>
            </w:r>
            <w:r>
              <w:rPr>
                <w:rFonts w:ascii="Times New Roman" w:eastAsia="SimSun" w:hAnsi="Times New Roman"/>
                <w:sz w:val="24"/>
                <w:szCs w:val="10"/>
              </w:rPr>
              <w:t>ному фонду Российской Федерации»</w:t>
            </w:r>
            <w:r w:rsidRPr="00BD1D8F">
              <w:rPr>
                <w:rFonts w:ascii="Times New Roman" w:eastAsia="SimSun" w:hAnsi="Times New Roman"/>
                <w:sz w:val="24"/>
                <w:szCs w:val="10"/>
              </w:rPr>
              <w:t>)</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Часть 14 статьи 6</w:t>
            </w: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ФЗ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r>
              <w:rPr>
                <w:rFonts w:ascii="Times New Roman" w:hAnsi="Times New Roman"/>
              </w:rPr>
              <w:t>В ред. ФЗ</w:t>
            </w:r>
            <w:r w:rsidRPr="00214054">
              <w:rPr>
                <w:rFonts w:ascii="Times New Roman" w:hAnsi="Times New Roman"/>
              </w:rPr>
              <w:t xml:space="preserve"> от 10.07.2023 № 299-ФЗ «О внесении изменений в отдельные законодательные акты Российской Федерации»</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 – с 01.01.2024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вступление в силу нормы – с 01.01.2024</w:t>
            </w:r>
          </w:p>
          <w:p w:rsidR="007F4A0D" w:rsidRPr="00214054" w:rsidRDefault="007F4A0D" w:rsidP="007F4A0D">
            <w:pPr>
              <w:suppressAutoHyphens/>
              <w:autoSpaceDE w:val="0"/>
              <w:autoSpaceDN w:val="0"/>
              <w:adjustRightInd w:val="0"/>
              <w:jc w:val="both"/>
              <w:rPr>
                <w:rFonts w:ascii="Times New Roman" w:hAnsi="Times New Roman"/>
                <w:i/>
              </w:rPr>
            </w:pPr>
          </w:p>
          <w:p w:rsidR="007F4A0D" w:rsidRPr="00214054"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 xml:space="preserve">Часть 11 статьи 6 </w:t>
            </w:r>
          </w:p>
          <w:p w:rsidR="007F4A0D" w:rsidRDefault="007F4A0D" w:rsidP="007F4A0D">
            <w:pPr>
              <w:suppressAutoHyphens/>
              <w:autoSpaceDE w:val="0"/>
              <w:autoSpaceDN w:val="0"/>
              <w:adjustRightInd w:val="0"/>
              <w:jc w:val="both"/>
              <w:rPr>
                <w:rFonts w:ascii="Times New Roman" w:hAnsi="Times New Roman"/>
              </w:rPr>
            </w:pPr>
            <w:r>
              <w:rPr>
                <w:rFonts w:ascii="Times New Roman" w:hAnsi="Times New Roman"/>
              </w:rPr>
              <w:t>ФЗ</w:t>
            </w:r>
            <w:r w:rsidRPr="00214054">
              <w:rPr>
                <w:rFonts w:ascii="Times New Roman" w:hAnsi="Times New Roman"/>
              </w:rPr>
              <w:t xml:space="preserve">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w:t>
            </w:r>
            <w:r w:rsidRPr="00214054">
              <w:rPr>
                <w:rFonts w:ascii="Times New Roman" w:hAnsi="Times New Roman"/>
              </w:rPr>
              <w:lastRenderedPageBreak/>
              <w:t>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w:t>
            </w:r>
            <w:r>
              <w:rPr>
                <w:rFonts w:ascii="Times New Roman" w:hAnsi="Times New Roman"/>
                <w:u w:val="single"/>
              </w:rPr>
              <w:t xml:space="preserve"> – с 01.01.2014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w:t>
            </w:r>
            <w:r>
              <w:rPr>
                <w:rFonts w:ascii="Times New Roman" w:hAnsi="Times New Roman"/>
                <w:u w:val="single"/>
              </w:rPr>
              <w:t>ение в силу нормы – с 01.01.2015</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Федеральный закон от 14.07.2022 № 236-ФЗ «О Фонде пенсионного и социального страхования Российской Федерации»</w:t>
            </w:r>
          </w:p>
          <w:p w:rsidR="007F4A0D" w:rsidRDefault="007F4A0D" w:rsidP="007F4A0D">
            <w:pPr>
              <w:suppressAutoHyphens/>
              <w:autoSpaceDE w:val="0"/>
              <w:autoSpaceDN w:val="0"/>
              <w:adjustRightInd w:val="0"/>
              <w:jc w:val="both"/>
              <w:rPr>
                <w:rFonts w:ascii="Times New Roman" w:hAnsi="Times New Roman"/>
              </w:rPr>
            </w:pPr>
          </w:p>
          <w:p w:rsidR="007F4A0D" w:rsidRPr="00DD60E2" w:rsidRDefault="007F4A0D" w:rsidP="007F4A0D">
            <w:pPr>
              <w:rPr>
                <w:rFonts w:ascii="Times New Roman" w:hAnsi="Times New Roman"/>
                <w:u w:val="single"/>
              </w:rPr>
            </w:pPr>
            <w:r w:rsidRPr="00DD60E2">
              <w:rPr>
                <w:rFonts w:ascii="Times New Roman" w:hAnsi="Times New Roman"/>
                <w:u w:val="single"/>
              </w:rPr>
              <w:t xml:space="preserve">вступление в силу Федерального закона </w:t>
            </w:r>
            <w:r>
              <w:rPr>
                <w:rFonts w:ascii="Times New Roman" w:hAnsi="Times New Roman"/>
                <w:u w:val="single"/>
              </w:rPr>
              <w:t>–</w:t>
            </w:r>
            <w:r w:rsidRPr="00DD60E2">
              <w:rPr>
                <w:rFonts w:ascii="Times New Roman" w:hAnsi="Times New Roman"/>
                <w:u w:val="single"/>
              </w:rPr>
              <w:t xml:space="preserve"> </w:t>
            </w:r>
            <w:r>
              <w:rPr>
                <w:rFonts w:ascii="Times New Roman" w:hAnsi="Times New Roman"/>
              </w:rPr>
              <w:t>14.07.2022</w:t>
            </w:r>
          </w:p>
          <w:p w:rsidR="007F4A0D" w:rsidRPr="005869D3" w:rsidRDefault="007F4A0D" w:rsidP="007F4A0D">
            <w:pPr>
              <w:suppressAutoHyphens/>
              <w:autoSpaceDE w:val="0"/>
              <w:autoSpaceDN w:val="0"/>
              <w:adjustRightInd w:val="0"/>
              <w:jc w:val="both"/>
              <w:rPr>
                <w:rFonts w:ascii="Times New Roma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jc w:val="both"/>
              <w:rPr>
                <w:rFonts w:ascii="Times New Roman" w:eastAsia="SimSun" w:hAnsi="Times New Roman" w:cs="Calibri"/>
                <w:szCs w:val="10"/>
              </w:rPr>
            </w:pPr>
            <w:r w:rsidRPr="00DD60E2">
              <w:rPr>
                <w:rFonts w:ascii="Times New Roman" w:eastAsia="SimSun" w:hAnsi="Times New Roman" w:cs="Calibri"/>
                <w:szCs w:val="10"/>
              </w:rPr>
              <w:t>Нормативный акт разрабатывается в связи с необходимостью учета в регулировании, предусмотренном Указанием Банка России от 02.02.2015 № 3556-У, нового вида деятельности негосударственных пенсионных фондов по формированию долгосрочных сбережений, введенного Федеральным законом от 10.07.2023 № 299-ФЗ</w:t>
            </w:r>
            <w:r>
              <w:rPr>
                <w:rFonts w:ascii="Times New Roman" w:eastAsia="SimSun" w:hAnsi="Times New Roman" w:cs="Calibri"/>
                <w:szCs w:val="10"/>
              </w:rPr>
              <w:t xml:space="preserve">. </w:t>
            </w:r>
            <w:r w:rsidRPr="00DD60E2">
              <w:rPr>
                <w:rFonts w:ascii="Times New Roman" w:eastAsia="SimSun" w:hAnsi="Times New Roman" w:cs="Calibri"/>
                <w:szCs w:val="10"/>
              </w:rPr>
              <w:t>В связи с необходимостью внесения изменений в название и преамбулу планируется переиздание Указания Банка России от 02.02.2015 № 3556-У.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Нормативный акт Банка России о требованиях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8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8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 218-ФЗ компетенции на установление по согласованию с федеральным органом 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требованиях к условиям и порядку оказания услуги по предоставлению сведений о запрете (снятии запрета) на заключение договоров потребительского </w:t>
            </w:r>
            <w:r w:rsidRPr="001E1E99">
              <w:rPr>
                <w:rFonts w:ascii="Times New Roman" w:eastAsia="SimSun" w:hAnsi="Times New Roman"/>
                <w:sz w:val="24"/>
                <w:szCs w:val="10"/>
              </w:rPr>
              <w:lastRenderedPageBreak/>
              <w:t>займа (кредита) субъекту кредитной истории – физическому лицу в многофункциональном центре предоставления государственных и муниципальных услуг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w:t>
            </w:r>
            <w:r>
              <w:rPr>
                <w:rFonts w:ascii="Times New Roman" w:eastAsia="SimSun" w:hAnsi="Times New Roman"/>
                <w:b/>
              </w:rPr>
              <w:t xml:space="preserve"> </w:t>
            </w:r>
            <w:r w:rsidRPr="001E1E99">
              <w:rPr>
                <w:rFonts w:ascii="Times New Roman" w:eastAsia="SimSun" w:hAnsi="Times New Roman"/>
                <w:b/>
              </w:rPr>
              <w:t>14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lastRenderedPageBreak/>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lastRenderedPageBreak/>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Нормативный акт разрабатывается в целях реализации предоставляемой Банку России частью 14 статьи 8 Федерального закона № 218-ФЗ компетенции на установление по согласованию с федеральным органом </w:t>
            </w:r>
            <w:r w:rsidRPr="001E1E99">
              <w:rPr>
                <w:rFonts w:ascii="Times New Roman" w:eastAsia="SimSun" w:hAnsi="Times New Roman"/>
              </w:rPr>
              <w:lastRenderedPageBreak/>
              <w:t xml:space="preserve">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предоставлению сведений о запрете (снятии запрета) </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 субъекту кредитной истории - физическому лицу в многофункциональном центре предоставления государственных и муниципальных услуг и формы предоставления сведений о запрете (снятии запрета)</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380C6F" w:rsidRPr="00F974CE"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Положения Банка России от 06.08.2015 №</w:t>
            </w:r>
            <w:r w:rsidRPr="00380C6F">
              <w:rPr>
                <w:rFonts w:ascii="Times New Roman" w:eastAsia="SimSun" w:hAnsi="Times New Roman"/>
                <w:sz w:val="24"/>
                <w:szCs w:val="10"/>
                <w:lang w:val="en-US"/>
              </w:rPr>
              <w:t> </w:t>
            </w:r>
            <w:r w:rsidRPr="00380C6F">
              <w:rPr>
                <w:rFonts w:ascii="Times New Roman" w:eastAsia="SimSun" w:hAnsi="Times New Roman"/>
                <w:sz w:val="24"/>
                <w:szCs w:val="10"/>
              </w:rPr>
              <w:t>483-</w:t>
            </w:r>
            <w:r w:rsidRPr="00380C6F">
              <w:rPr>
                <w:rFonts w:ascii="Times New Roman" w:eastAsia="SimSun" w:hAnsi="Times New Roman"/>
                <w:sz w:val="24"/>
                <w:szCs w:val="10"/>
                <w:lang w:val="en-US"/>
              </w:rPr>
              <w:t> </w:t>
            </w:r>
            <w:r w:rsidRPr="00380C6F">
              <w:rPr>
                <w:rFonts w:ascii="Times New Roman" w:eastAsia="SimSun" w:hAnsi="Times New Roman"/>
                <w:sz w:val="24"/>
                <w:szCs w:val="10"/>
              </w:rPr>
              <w:t>П «О порядке расчета величины кредитного риска на основе внутренних рейтингов»</w:t>
            </w:r>
          </w:p>
          <w:p w:rsidR="00380C6F" w:rsidRPr="001E1E99" w:rsidRDefault="00380C6F"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4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rPr>
            </w:pPr>
            <w:r w:rsidRPr="00CA267A">
              <w:rPr>
                <w:rFonts w:ascii="Times New Roman" w:eastAsia="SimSun" w:hAnsi="Times New Roman" w:cs="Calibri"/>
                <w:szCs w:val="22"/>
              </w:rPr>
              <w:t xml:space="preserve">В ред. ФЗ </w:t>
            </w:r>
            <w:r>
              <w:rPr>
                <w:rFonts w:ascii="Times New Roman" w:eastAsia="SimSun" w:hAnsi="Times New Roman" w:cs="Calibri"/>
                <w:szCs w:val="22"/>
              </w:rPr>
              <w:t>от 23.04.2024</w:t>
            </w:r>
            <w:r w:rsidRPr="00CA267A">
              <w:rPr>
                <w:rFonts w:ascii="Times New Roman" w:eastAsia="SimSun" w:hAnsi="Times New Roman" w:cs="Calibri"/>
                <w:szCs w:val="22"/>
              </w:rPr>
              <w:t xml:space="preserve"> № </w:t>
            </w:r>
            <w:r>
              <w:rPr>
                <w:rFonts w:ascii="Times New Roman" w:eastAsia="SimSun" w:hAnsi="Times New Roman" w:cs="Calibri"/>
                <w:szCs w:val="22"/>
              </w:rPr>
              <w:t xml:space="preserve">97-ФЗ </w:t>
            </w:r>
            <w:r w:rsidRPr="00CA267A">
              <w:rPr>
                <w:rFonts w:ascii="Times New Roman" w:eastAsia="SimSun" w:hAnsi="Times New Roman" w:cs="Calibri"/>
              </w:rPr>
              <w:t>«О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color w:val="FF0000"/>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1E1E99" w:rsidRDefault="00380C6F"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Нормативный акт разрабатывается взамен Положения № 483-П в связи с вступлением в силу  Федерального закона от 23.04.2024 № 97-ФЗ</w:t>
            </w:r>
            <w:r>
              <w:rPr>
                <w:rFonts w:ascii="Times New Roman" w:eastAsia="SimSun" w:hAnsi="Times New Roman"/>
              </w:rPr>
              <w:t xml:space="preserve">. </w:t>
            </w:r>
          </w:p>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Новая редакция Положения № 483-П, в том числе,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CA267A">
                <w:rPr>
                  <w:rStyle w:val="af7"/>
                  <w:rFonts w:ascii="Times New Roman" w:eastAsia="SimSun" w:hAnsi="Times New Roman"/>
                  <w:color w:val="auto"/>
                  <w:u w:val="none"/>
                </w:rPr>
                <w:t>частей одиннадцатой</w:t>
              </w:r>
            </w:hyperlink>
            <w:r w:rsidRPr="00CA267A">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CA267A">
                <w:rPr>
                  <w:rStyle w:val="af7"/>
                  <w:rFonts w:ascii="Times New Roman" w:eastAsia="SimSun" w:hAnsi="Times New Roman"/>
                  <w:color w:val="auto"/>
                  <w:u w:val="none"/>
                </w:rPr>
                <w:t>четырнадцатой статьи 72</w:t>
              </w:r>
              <w:r w:rsidRPr="00CA267A">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 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 </w:t>
            </w:r>
          </w:p>
          <w:p w:rsidR="00380C6F" w:rsidRPr="001E1E99" w:rsidRDefault="00380C6F" w:rsidP="00380C6F">
            <w:pPr>
              <w:jc w:val="both"/>
              <w:rPr>
                <w:rFonts w:ascii="Times New Roman" w:eastAsia="SimSun" w:hAnsi="Times New Roman"/>
              </w:rPr>
            </w:pPr>
            <w:r w:rsidRPr="00CA267A">
              <w:rPr>
                <w:rFonts w:ascii="Times New Roman" w:eastAsia="SimSun" w:hAnsi="Times New Roman"/>
              </w:rPr>
              <w:lastRenderedPageBreak/>
              <w:t>Кроме того, в новой редакции конкретизируются и детализируются отдельные критерии, которым должны соответствовать методики управления кредитным риском и модели количественной оценки кредитного риска банка, ходатайствующего о получении разрешения на применение подхода на основе внутренних рейтингов для целей расчета величины кредитного риска или получившего данное разрешение.</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380C6F" w:rsidRPr="00F974CE"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Указания Банка России от 13.06.2023 № 6445-У «О порядке получения разрешения на применение банковских методик управления кредитным риском и моделей количественной оценки кредитного риска, а также порядке оценки их качества»</w:t>
            </w:r>
          </w:p>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2, 5, 11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CA267A">
              <w:rPr>
                <w:rFonts w:ascii="Times New Roman" w:eastAsia="SimSun" w:hAnsi="Times New Roman" w:cs="Calibri"/>
                <w:szCs w:val="22"/>
              </w:rPr>
              <w:t>97-ФЗ «О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b/>
                <w:color w:val="FF0000"/>
                <w:szCs w:val="22"/>
              </w:rPr>
            </w:pPr>
            <w:r w:rsidRPr="00CA267A">
              <w:rPr>
                <w:rFonts w:ascii="Times New Roman" w:eastAsia="SimSun" w:hAnsi="Times New Roman" w:cs="Calibri"/>
                <w:szCs w:val="22"/>
              </w:rPr>
              <w:t xml:space="preserve">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CA267A" w:rsidRDefault="00380C6F" w:rsidP="00380C6F">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Нормативный акт разрабатывается взамен Указания № 6445-У в связи с вступлением в силу проекта Федерального закона </w:t>
            </w:r>
            <w:r w:rsidRPr="0005602F">
              <w:rPr>
                <w:rFonts w:ascii="Times New Roman" w:eastAsia="SimSun" w:hAnsi="Times New Roman"/>
              </w:rPr>
              <w:t>от 23.04.2024 № 97-ФЗ</w:t>
            </w:r>
            <w:r>
              <w:rPr>
                <w:rFonts w:ascii="Times New Roman" w:eastAsia="SimSun" w:hAnsi="Times New Roman"/>
              </w:rPr>
              <w:t xml:space="preserve">. </w:t>
            </w:r>
            <w:r w:rsidRPr="00CA267A">
              <w:rPr>
                <w:rFonts w:ascii="Times New Roman" w:eastAsia="SimSun" w:hAnsi="Times New Roman"/>
              </w:rPr>
              <w:t xml:space="preserve">Новая редакция Указания № 6445-У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w:t>
            </w:r>
            <w:r w:rsidRPr="00CA267A">
              <w:rPr>
                <w:rFonts w:ascii="Times New Roman" w:eastAsia="SimSun" w:hAnsi="Times New Roman"/>
                <w:lang w:val="en-US"/>
              </w:rPr>
              <w:t> </w:t>
            </w:r>
            <w:r w:rsidRPr="00CA267A">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tcPr>
          <w:p w:rsidR="007F4A0D" w:rsidRPr="005869D3" w:rsidRDefault="007F4A0D" w:rsidP="007F4A0D">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формированию долгосрочных сбережений и поставленного на учет в </w:t>
            </w:r>
            <w:r w:rsidRPr="005869D3">
              <w:rPr>
                <w:rFonts w:ascii="Times New Roman" w:eastAsia="SimSun" w:hAnsi="Times New Roman"/>
                <w:sz w:val="24"/>
                <w:szCs w:val="10"/>
              </w:rPr>
              <w:lastRenderedPageBreak/>
              <w:t xml:space="preserve">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r w:rsidRPr="005869D3">
              <w:rPr>
                <w:rFonts w:ascii="Times New Roman" w:eastAsia="SimSun" w:hAnsi="Times New Roman"/>
                <w:i/>
                <w:sz w:val="22"/>
                <w:szCs w:val="10"/>
              </w:rPr>
              <w:t xml:space="preserve">(взамен Указания Банка России от 03.04.2023 № 6395-У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8</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IV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03.04.2023 № 6395-У,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lastRenderedPageBreak/>
              <w:t>В связи с необходимостью внесения изменений в название планируется переиздание указанного Указания.</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негосударственному пенсионному фонду, осуществляющему деятельность по негосударственному пенсионному обеспечению, формированию долгосрочных сбережений и поставленному на учет в системе гарантирования прав участников негосударственных пенсионных фондов, которому могут быть переданы обязанность по выплате негосударственных пенсий и средства гарантийного возмещения </w:t>
            </w:r>
            <w:r w:rsidRPr="005869D3">
              <w:rPr>
                <w:rFonts w:ascii="Times New Roman" w:eastAsia="SimSun" w:hAnsi="Times New Roman" w:cs="Calibri"/>
                <w:i/>
                <w:sz w:val="22"/>
                <w:szCs w:val="10"/>
              </w:rPr>
              <w:t xml:space="preserve">(взамен Указания Банка России от 27.03.2023 № 6381-У «О требованиях к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cs="Calibri"/>
                <w:i/>
                <w:sz w:val="22"/>
                <w:szCs w:val="10"/>
              </w:rPr>
              <w:lastRenderedPageBreak/>
              <w:t>негосударственных пенсионных фондов, которому могут быть переданы обязанность по выплате негосударственных пенсий и средства гарантийного возмещения»)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6 статьи 12</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27.03.2023 № 6381-У,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 </w:t>
            </w:r>
            <w:r w:rsidRPr="005869D3">
              <w:rPr>
                <w:rFonts w:ascii="Times New Roman" w:eastAsia="SimSun" w:hAnsi="Times New Roman"/>
                <w:i/>
                <w:sz w:val="22"/>
                <w:szCs w:val="10"/>
              </w:rPr>
              <w:t>(взамен Указания Банка России от 24.10.2022 № 6296-У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w:t>
            </w:r>
          </w:p>
          <w:p w:rsidR="007F4A0D" w:rsidRPr="005869D3" w:rsidRDefault="007F4A0D" w:rsidP="007F4A0D">
            <w:pPr>
              <w:suppressAutoHyphens/>
              <w:autoSpaceDE w:val="0"/>
              <w:autoSpaceDN w:val="0"/>
              <w:adjustRightInd w:val="0"/>
              <w:jc w:val="both"/>
              <w:rPr>
                <w:rFonts w:ascii="Times New Roman" w:eastAsia="SimSun" w:hAnsi="Times New Roman"/>
                <w:b/>
                <w:i/>
                <w:color w:val="FF0000"/>
                <w:sz w:val="24"/>
                <w:u w:val="single"/>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БФО в Банк России в порядки, сроки и по формам, установленным Банком России.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2. С 01.01.2025 вступают в силу новые требования к БФО отдельных некредитных финансовых организаций, кредитных рейтинговых агентств и бюро кредитных историй.</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этим требуется привести показатели, представляемые в формате XBRL в соответствие с указанными требованиями.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3. Также изменения обусловлены распространением с 01.01.2025 на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нормативных актов Банка России, устанавливающих требования к бухгалтерскому учету и порядок составления БФО.</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 Обязанность представления БФО, в том числе новых вышеуказанных субъектов, в Банк России с учетом новых требований планируется к применению к БФО, начиная с отчетности за I квартал 2025 года.</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внесении изменений в Положение Банка России от 13.12.2021 № 784-П «О временной администрации страховой организации и временной администрации иностранной страховой организации»</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Статья 11</w:t>
            </w:r>
            <w:r w:rsidRPr="005869D3">
              <w:rPr>
                <w:rFonts w:ascii="Times New Roman" w:eastAsia="SimSun" w:hAnsi="Times New Roman"/>
                <w:b/>
                <w:vertAlign w:val="superscript"/>
              </w:rPr>
              <w:t>1</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 4015-1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организации страхового дела в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3 статьи 31, пункт 1</w:t>
            </w:r>
            <w:r w:rsidRPr="005869D3">
              <w:rPr>
                <w:rFonts w:ascii="Times New Roman" w:eastAsia="SimSun" w:hAnsi="Times New Roman"/>
                <w:b/>
                <w:vertAlign w:val="superscript"/>
              </w:rPr>
              <w:t>1</w:t>
            </w:r>
            <w:r w:rsidRPr="005869D3">
              <w:rPr>
                <w:rFonts w:ascii="Times New Roman" w:eastAsia="SimSun" w:hAnsi="Times New Roman"/>
                <w:b/>
              </w:rPr>
              <w:t xml:space="preserve"> и 2 статьи 61</w:t>
            </w:r>
            <w:r w:rsidRPr="005869D3">
              <w:rPr>
                <w:rFonts w:ascii="Times New Roman" w:eastAsia="SimSun" w:hAnsi="Times New Roman"/>
                <w:b/>
                <w:vertAlign w:val="superscript"/>
              </w:rPr>
              <w:t>4</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инвестиционных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4 статьи 183</w:t>
            </w:r>
            <w:r w:rsidRPr="005869D3">
              <w:rPr>
                <w:rFonts w:ascii="Times New Roman" w:eastAsia="SimSun" w:hAnsi="Times New Roman"/>
                <w:b/>
                <w:vertAlign w:val="superscript"/>
              </w:rPr>
              <w:t>12</w:t>
            </w:r>
            <w:r w:rsidRPr="005869D3">
              <w:rPr>
                <w:rFonts w:ascii="Times New Roman" w:eastAsia="SimSun" w:hAnsi="Times New Roman"/>
                <w:b/>
              </w:rPr>
              <w:t>, пункт 5 статьи 183</w:t>
            </w:r>
            <w:r w:rsidRPr="005869D3">
              <w:rPr>
                <w:rFonts w:ascii="Times New Roman" w:eastAsia="SimSun" w:hAnsi="Times New Roman"/>
                <w:b/>
                <w:vertAlign w:val="superscript"/>
              </w:rPr>
              <w:t>15</w:t>
            </w:r>
            <w:r w:rsidRPr="005869D3">
              <w:rPr>
                <w:rFonts w:ascii="Times New Roman" w:eastAsia="SimSun" w:hAnsi="Times New Roman"/>
                <w:b/>
              </w:rPr>
              <w:t>, пункт 15 статьи 184</w:t>
            </w:r>
            <w:r w:rsidRPr="005869D3">
              <w:rPr>
                <w:rFonts w:ascii="Times New Roman" w:eastAsia="SimSun" w:hAnsi="Times New Roman"/>
                <w:b/>
                <w:vertAlign w:val="superscript"/>
              </w:rPr>
              <w:t>1</w:t>
            </w:r>
            <w:r w:rsidRPr="005869D3">
              <w:rPr>
                <w:rFonts w:ascii="Times New Roman" w:eastAsia="SimSun" w:hAnsi="Times New Roman"/>
                <w:b/>
              </w:rPr>
              <w:t>, статья 184</w:t>
            </w:r>
            <w:r w:rsidRPr="005869D3">
              <w:rPr>
                <w:rFonts w:ascii="Times New Roman" w:eastAsia="SimSun" w:hAnsi="Times New Roman"/>
                <w:b/>
                <w:vertAlign w:val="superscript"/>
              </w:rPr>
              <w:t>12-1</w:t>
            </w:r>
            <w:r w:rsidRPr="005869D3">
              <w:rPr>
                <w:rFonts w:ascii="Times New Roman" w:eastAsia="SimSun" w:hAnsi="Times New Roman"/>
                <w:b/>
              </w:rPr>
              <w:t>, статья 184</w:t>
            </w:r>
            <w:r w:rsidRPr="005869D3">
              <w:rPr>
                <w:rFonts w:ascii="Times New Roman" w:eastAsia="SimSun" w:hAnsi="Times New Roman"/>
                <w:b/>
                <w:vertAlign w:val="superscript"/>
              </w:rPr>
              <w:t>12-2</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26.10.2002 № 127-ФЗ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несостоятельности (банкротстве)»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25.12.2023 № 631-ФЗ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25.12.2023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Изменения в Положение Банка России от 13.12.2021 № 784-П связаны с вступлением в силу норм Федерального закона от 25.12.2023 № 631-ФЗ «О внесении изменений в отдельные законодательные акты Российской Федерации» в части особенности банкротства страховой организации, осуществляющей деятельность по доверительному управлению паевыми инвестиционными фондами (ПИФ), и особенности прекращения таких ПИФ.</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F974CE" w:rsidTr="00BF6C28">
        <w:trPr>
          <w:trHeight w:val="363"/>
        </w:trPr>
        <w:tc>
          <w:tcPr>
            <w:tcW w:w="4395" w:type="dxa"/>
            <w:shd w:val="clear" w:color="auto" w:fill="auto"/>
          </w:tcPr>
          <w:p w:rsidR="007F4A0D" w:rsidRPr="005869D3" w:rsidRDefault="007F4A0D" w:rsidP="007F4A0D">
            <w:pPr>
              <w:jc w:val="both"/>
              <w:rPr>
                <w:rFonts w:ascii="Times New Roman" w:eastAsia="SimSun" w:hAnsi="Times New Roman" w:cs="Calibri"/>
                <w:i/>
                <w:sz w:val="22"/>
                <w:szCs w:val="10"/>
              </w:rPr>
            </w:pPr>
            <w:r w:rsidRPr="005869D3">
              <w:rPr>
                <w:rFonts w:ascii="Times New Roman" w:eastAsia="SimSun" w:hAnsi="Times New Roman" w:cs="Calibri"/>
                <w:sz w:val="24"/>
                <w:szCs w:val="10"/>
              </w:rPr>
              <w:t xml:space="preserve">Новая редакция Положения Банка России от 25.06.2021 N 760-П "О порядке осуществления наблюдения в национальной платежной системе" </w:t>
            </w:r>
            <w:r w:rsidRPr="005869D3">
              <w:rPr>
                <w:rFonts w:ascii="Times New Roman" w:eastAsia="SimSun" w:hAnsi="Times New Roman" w:cs="Calibri"/>
                <w:i/>
                <w:sz w:val="22"/>
                <w:szCs w:val="10"/>
              </w:rPr>
              <w:t xml:space="preserve">(или внесение изменений в Положение Банка России № 760-П) </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Статья 35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01.08.2023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внесением изменений в статьи 31, 35 Федерального закона от 27.06.2011 № 161-ФЗ «О национальной платежной системе», уточняется (приводится в соответствие с нормами закона) порядок осуществления наблюдения в НПС (новая редакция Положения Банка России от 25 июня 2021 года № 760-П).</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AA355D" w:rsidRPr="00F974CE" w:rsidTr="00BF6C28">
        <w:trPr>
          <w:trHeight w:val="363"/>
        </w:trPr>
        <w:tc>
          <w:tcPr>
            <w:tcW w:w="4395" w:type="dxa"/>
            <w:shd w:val="clear" w:color="auto" w:fill="auto"/>
          </w:tcPr>
          <w:p w:rsidR="00AA355D" w:rsidRPr="00775D5B" w:rsidRDefault="00AA355D" w:rsidP="00AA355D">
            <w:pPr>
              <w:jc w:val="both"/>
              <w:rPr>
                <w:rFonts w:ascii="Times New Roman" w:eastAsia="SimSun" w:hAnsi="Times New Roman" w:cs="Calibri"/>
                <w:sz w:val="24"/>
                <w:szCs w:val="10"/>
              </w:rPr>
            </w:pPr>
            <w:r w:rsidRPr="00775D5B">
              <w:rPr>
                <w:rFonts w:ascii="Times New Roman" w:eastAsia="SimSun" w:hAnsi="Times New Roman" w:cs="Calibri"/>
                <w:sz w:val="24"/>
                <w:szCs w:val="10"/>
              </w:rPr>
              <w:t>Нормативный акт Банка России о внесении изменений в Указание Банка России от 29.04.2015 № 3629-У «О признании лиц квалифицированными инвесторами и порядке ведения реестра лиц, признанных квалифицированными инвесторами»</w:t>
            </w:r>
          </w:p>
          <w:p w:rsidR="00AA355D" w:rsidRPr="005869D3" w:rsidRDefault="00AA355D" w:rsidP="007F4A0D">
            <w:pPr>
              <w:jc w:val="both"/>
              <w:rPr>
                <w:rFonts w:ascii="Times New Roman" w:eastAsia="SimSun" w:hAnsi="Times New Roman" w:cs="Calibri"/>
                <w:sz w:val="24"/>
                <w:szCs w:val="10"/>
              </w:rPr>
            </w:pPr>
          </w:p>
        </w:tc>
        <w:tc>
          <w:tcPr>
            <w:tcW w:w="3969" w:type="dxa"/>
            <w:shd w:val="clear" w:color="auto" w:fill="auto"/>
          </w:tcPr>
          <w:p w:rsidR="00AA355D" w:rsidRPr="00775D5B" w:rsidRDefault="00AA355D" w:rsidP="00AA355D">
            <w:pPr>
              <w:suppressAutoHyphens/>
              <w:jc w:val="both"/>
              <w:rPr>
                <w:rFonts w:ascii="Times New Roman" w:eastAsia="SimSun" w:hAnsi="Times New Roman" w:cs="Calibri"/>
                <w:b/>
                <w:szCs w:val="22"/>
              </w:rPr>
            </w:pPr>
            <w:r w:rsidRPr="00775D5B">
              <w:rPr>
                <w:rFonts w:ascii="Times New Roman" w:eastAsia="SimSun" w:hAnsi="Times New Roman" w:cs="Calibri"/>
                <w:b/>
                <w:szCs w:val="22"/>
              </w:rPr>
              <w:lastRenderedPageBreak/>
              <w:t>Пункт 7 статьи 51</w:t>
            </w:r>
            <w:r w:rsidRPr="00775D5B">
              <w:rPr>
                <w:rFonts w:ascii="Times New Roman" w:eastAsia="SimSun" w:hAnsi="Times New Roman" w:cs="Calibri"/>
                <w:b/>
                <w:szCs w:val="22"/>
                <w:vertAlign w:val="superscript"/>
              </w:rPr>
              <w:t xml:space="preserve">2 </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ФЗ от 22.04.1996 № 39-ФЗ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«О рынке ценных бумаг»</w:t>
            </w:r>
          </w:p>
          <w:p w:rsidR="00AA355D" w:rsidRPr="00775D5B" w:rsidRDefault="00AA355D" w:rsidP="00AA355D">
            <w:pPr>
              <w:suppressAutoHyphens/>
              <w:jc w:val="both"/>
              <w:rPr>
                <w:rFonts w:ascii="Times New Roman" w:eastAsia="SimSun" w:hAnsi="Times New Roman" w:cs="Calibri"/>
                <w:b/>
                <w:szCs w:val="22"/>
              </w:rPr>
            </w:pP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в ред. ФЗ от 23.03.2024 № 50-ФЗ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 xml:space="preserve">«О внесении изменений в Федеральный закон «О рынке ценных бумаг» и статью 11 Федерального закона «О внесении </w:t>
            </w:r>
            <w:r w:rsidRPr="00775D5B">
              <w:rPr>
                <w:rFonts w:ascii="Times New Roman" w:eastAsia="SimSun" w:hAnsi="Times New Roman" w:cs="Calibri"/>
                <w:szCs w:val="22"/>
              </w:rPr>
              <w:lastRenderedPageBreak/>
              <w:t>изменений в отдельные законодательные акты Российской Федерации»</w:t>
            </w:r>
          </w:p>
          <w:p w:rsidR="00AA355D" w:rsidRPr="00775D5B" w:rsidRDefault="00AA355D" w:rsidP="00AA355D">
            <w:pPr>
              <w:suppressAutoHyphens/>
              <w:jc w:val="both"/>
              <w:rPr>
                <w:rFonts w:ascii="Times New Roman" w:eastAsia="SimSun" w:hAnsi="Times New Roman" w:cs="Calibri"/>
                <w:szCs w:val="22"/>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 xml:space="preserve">вступление в силу ФЗ – с 20.09.2024 </w:t>
            </w:r>
          </w:p>
          <w:p w:rsidR="00AA355D" w:rsidRPr="00775D5B" w:rsidRDefault="00AA355D" w:rsidP="00AA355D">
            <w:pPr>
              <w:suppressAutoHyphens/>
              <w:rPr>
                <w:rFonts w:ascii="Times New Roman" w:eastAsia="SimSun" w:hAnsi="Times New Roman" w:cs="Calibri"/>
                <w:szCs w:val="22"/>
                <w:u w:val="single"/>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вступление в силу нормы – с 20.09.2024</w:t>
            </w:r>
          </w:p>
          <w:p w:rsidR="00AA355D" w:rsidRPr="005869D3" w:rsidRDefault="00AA355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AA355D" w:rsidRPr="005869D3" w:rsidRDefault="00AA355D" w:rsidP="007F4A0D">
            <w:pPr>
              <w:jc w:val="center"/>
              <w:rPr>
                <w:rFonts w:ascii="Times New Roman" w:hAnsi="Times New Roman"/>
                <w:sz w:val="24"/>
              </w:rPr>
            </w:pPr>
            <w:r w:rsidRPr="005869D3">
              <w:rPr>
                <w:rFonts w:ascii="Times New Roman" w:hAnsi="Times New Roman"/>
                <w:sz w:val="24"/>
                <w:lang w:val="en-US"/>
              </w:rPr>
              <w:lastRenderedPageBreak/>
              <w:t>IV квартал</w:t>
            </w:r>
          </w:p>
        </w:tc>
        <w:tc>
          <w:tcPr>
            <w:tcW w:w="3685" w:type="dxa"/>
            <w:shd w:val="clear" w:color="auto" w:fill="auto"/>
          </w:tcPr>
          <w:p w:rsidR="00AA355D" w:rsidRPr="005869D3" w:rsidRDefault="00AA355D" w:rsidP="00AA355D">
            <w:pPr>
              <w:suppressAutoHyphens/>
              <w:ind w:right="34"/>
              <w:jc w:val="both"/>
              <w:rPr>
                <w:rFonts w:ascii="Times New Roman" w:eastAsia="SimSun" w:hAnsi="Times New Roman"/>
              </w:rPr>
            </w:pPr>
            <w:r w:rsidRPr="00775D5B">
              <w:rPr>
                <w:rFonts w:ascii="Times New Roman" w:eastAsia="SimSun" w:hAnsi="Times New Roman"/>
              </w:rPr>
              <w:t xml:space="preserve">В целях приведения Указания № 3629-У в соответствие с действующим законодательством нормативным актом предусмотрено дополнение перечня лиц, осуществляющих признание квалифицированным инвестором, дилерами, операторами инвестиционных платформ, </w:t>
            </w:r>
            <w:r w:rsidRPr="00775D5B">
              <w:rPr>
                <w:rFonts w:ascii="Times New Roman" w:eastAsia="SimSun" w:hAnsi="Times New Roman"/>
              </w:rPr>
              <w:lastRenderedPageBreak/>
              <w:t>операторами информационных систем, в которых осуществляется выпуск цифровых финансовых активов, и операторами обмена цифровых финансовых активов. Нормативным актом также устанавливается поэтапное увеличение имущественных требований к физическому лицу для признания его квалифицированным инвестором. Поэтапное повышение имущественных требований направлено на приведение их размера в соответствие с накопленной инфляцией, а также обусловлено необходимостью минимизации практик формального признания физических лиц квалифицированными инвесторами.</w:t>
            </w:r>
          </w:p>
        </w:tc>
        <w:tc>
          <w:tcPr>
            <w:tcW w:w="1559" w:type="dxa"/>
            <w:shd w:val="clear" w:color="auto" w:fill="auto"/>
          </w:tcPr>
          <w:p w:rsidR="00AA355D" w:rsidRPr="005869D3" w:rsidRDefault="00AA355D" w:rsidP="007F4A0D">
            <w:pPr>
              <w:suppressAutoHyphens/>
              <w:jc w:val="center"/>
              <w:rPr>
                <w:rFonts w:ascii="Times New Roman" w:eastAsia="SimSun" w:hAnsi="Times New Roman" w:cs="Calibri"/>
                <w:sz w:val="28"/>
              </w:rPr>
            </w:pPr>
          </w:p>
        </w:tc>
      </w:tr>
      <w:tr w:rsidR="00380C6F" w:rsidRPr="00F974CE" w:rsidTr="00BF6C28">
        <w:trPr>
          <w:trHeight w:val="363"/>
        </w:trPr>
        <w:tc>
          <w:tcPr>
            <w:tcW w:w="4395" w:type="dxa"/>
            <w:shd w:val="clear" w:color="auto" w:fill="auto"/>
          </w:tcPr>
          <w:p w:rsidR="00380C6F" w:rsidRDefault="00380C6F" w:rsidP="00380C6F">
            <w:pPr>
              <w:jc w:val="both"/>
              <w:rPr>
                <w:rFonts w:ascii="Times New Roman" w:eastAsia="SimSun" w:hAnsi="Times New Roman" w:cs="Calibri"/>
                <w:sz w:val="24"/>
                <w:szCs w:val="10"/>
              </w:rPr>
            </w:pPr>
            <w:r w:rsidRPr="0005602F">
              <w:rPr>
                <w:rFonts w:ascii="Times New Roman" w:eastAsia="SimSun" w:hAnsi="Times New Roman" w:cs="Calibri"/>
                <w:sz w:val="24"/>
                <w:szCs w:val="10"/>
              </w:rPr>
              <w:t>Новая редакция Указания Банка России от 23.12.2020 № 5674-У «О порядке направления Банком России требований, предусмотренных частями седьмой и восьмой статьи 72</w:t>
            </w:r>
            <w:r w:rsidRPr="0005602F">
              <w:rPr>
                <w:rFonts w:ascii="Times New Roman" w:eastAsia="SimSun" w:hAnsi="Times New Roman" w:cs="Calibri"/>
                <w:sz w:val="24"/>
                <w:szCs w:val="10"/>
                <w:vertAlign w:val="superscript"/>
              </w:rPr>
              <w:t>1</w:t>
            </w:r>
            <w:r w:rsidRPr="0005602F">
              <w:rPr>
                <w:rFonts w:ascii="Times New Roman" w:eastAsia="SimSun" w:hAnsi="Times New Roman" w:cs="Calibri"/>
                <w:sz w:val="24"/>
                <w:szCs w:val="10"/>
              </w:rPr>
              <w:t xml:space="preserve"> Федерального закона «О Центральном банке Российской Федерации (Банке России)», порядке уведомления Банком России о принятии решения об отмене повышенных значений параметров риска и порядке отзыва Банком России разрешения на применение банковских методик управления рисками и моделей количественной оценки риска»</w:t>
            </w:r>
          </w:p>
          <w:p w:rsidR="00380C6F" w:rsidRDefault="00380C6F" w:rsidP="00380C6F">
            <w:pPr>
              <w:jc w:val="both"/>
              <w:rPr>
                <w:rFonts w:ascii="Times New Roman" w:eastAsia="SimSun" w:hAnsi="Times New Roman" w:cs="Calibri"/>
                <w:sz w:val="24"/>
                <w:szCs w:val="10"/>
              </w:rPr>
            </w:pPr>
          </w:p>
          <w:p w:rsidR="00380C6F" w:rsidRPr="00775D5B" w:rsidRDefault="00380C6F" w:rsidP="00AA355D">
            <w:pPr>
              <w:jc w:val="both"/>
              <w:rPr>
                <w:rFonts w:ascii="Times New Roman" w:eastAsia="SimSun" w:hAnsi="Times New Roman" w:cs="Calibri"/>
                <w:sz w:val="24"/>
                <w:szCs w:val="10"/>
              </w:rPr>
            </w:pPr>
          </w:p>
        </w:tc>
        <w:tc>
          <w:tcPr>
            <w:tcW w:w="3969" w:type="dxa"/>
            <w:shd w:val="clear" w:color="auto" w:fill="auto"/>
          </w:tcPr>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r w:rsidRPr="0005602F">
              <w:rPr>
                <w:rFonts w:ascii="Times New Roman" w:eastAsia="SimSun" w:hAnsi="Times New Roman" w:cs="Calibri"/>
                <w:b/>
                <w:szCs w:val="22"/>
              </w:rPr>
              <w:t>Части 7, 8, 10, 12, 13, 14 статьи 72</w:t>
            </w:r>
            <w:r w:rsidRPr="0005602F">
              <w:rPr>
                <w:rFonts w:ascii="Times New Roman" w:eastAsia="SimSun" w:hAnsi="Times New Roman" w:cs="Calibri"/>
                <w:b/>
                <w:szCs w:val="22"/>
                <w:vertAlign w:val="superscript"/>
              </w:rPr>
              <w:t>1</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ФЗ от 10.07.2002 № 86-ФЗ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"О Центральном банке Российской Федерации (Банке России)"</w:t>
            </w:r>
          </w:p>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05602F">
              <w:rPr>
                <w:rFonts w:ascii="Times New Roman" w:eastAsia="SimSun" w:hAnsi="Times New Roman" w:cs="Calibri"/>
                <w:szCs w:val="22"/>
              </w:rPr>
              <w:t>97-ФЗ «О внесении изменений в Федеральный закон</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«О Центральном банке Российской Федерации (Банке России)»      </w:t>
            </w:r>
          </w:p>
          <w:p w:rsidR="00380C6F" w:rsidRPr="0005602F" w:rsidRDefault="00380C6F" w:rsidP="00380C6F">
            <w:pPr>
              <w:suppressAutoHyphens/>
              <w:autoSpaceDE w:val="0"/>
              <w:autoSpaceDN w:val="0"/>
              <w:adjustRightInd w:val="0"/>
              <w:jc w:val="both"/>
              <w:rPr>
                <w:rFonts w:ascii="Times New Roman" w:eastAsia="SimSun" w:hAnsi="Times New Roman" w:cs="Calibri"/>
                <w:b/>
                <w:color w:val="FF0000"/>
                <w:szCs w:val="22"/>
              </w:rPr>
            </w:pPr>
            <w:r>
              <w:rPr>
                <w:rFonts w:ascii="Times New Roman" w:eastAsia="SimSun" w:hAnsi="Times New Roman" w:cs="Calibri"/>
                <w:szCs w:val="22"/>
              </w:rPr>
              <w:t xml:space="preserve">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775D5B" w:rsidRDefault="00380C6F" w:rsidP="00AA355D">
            <w:pPr>
              <w:suppressAutoHyphens/>
              <w:jc w:val="both"/>
              <w:rPr>
                <w:rFonts w:ascii="Times New Roman" w:eastAsia="SimSun" w:hAnsi="Times New Roman" w:cs="Calibri"/>
                <w:b/>
              </w:rPr>
            </w:pPr>
          </w:p>
        </w:tc>
        <w:tc>
          <w:tcPr>
            <w:tcW w:w="1418" w:type="dxa"/>
            <w:shd w:val="clear" w:color="auto" w:fill="auto"/>
          </w:tcPr>
          <w:p w:rsidR="00380C6F" w:rsidRPr="005869D3" w:rsidRDefault="00380C6F"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380C6F" w:rsidRPr="00775D5B" w:rsidRDefault="00380C6F" w:rsidP="00AA355D">
            <w:pPr>
              <w:suppressAutoHyphens/>
              <w:ind w:right="34"/>
              <w:jc w:val="both"/>
              <w:rPr>
                <w:rFonts w:ascii="Times New Roman" w:eastAsia="SimSun" w:hAnsi="Times New Roman"/>
              </w:rPr>
            </w:pPr>
            <w:r w:rsidRPr="0005602F">
              <w:rPr>
                <w:rFonts w:ascii="Times New Roman" w:eastAsia="SimSun" w:hAnsi="Times New Roman"/>
              </w:rPr>
              <w:t xml:space="preserve">Нормативный акт разрабатывается взамен Указания № 5674-У в связи с вступлением в силу проекта Федерального закона </w:t>
            </w:r>
            <w:r>
              <w:rPr>
                <w:rFonts w:ascii="Times New Roman" w:eastAsia="SimSun" w:hAnsi="Times New Roman" w:cs="Calibri"/>
                <w:szCs w:val="22"/>
              </w:rPr>
              <w:t xml:space="preserve">от 23.04.2024 № </w:t>
            </w:r>
            <w:r w:rsidRPr="0005602F">
              <w:rPr>
                <w:rFonts w:ascii="Times New Roman" w:eastAsia="SimSun" w:hAnsi="Times New Roman" w:cs="Calibri"/>
                <w:szCs w:val="22"/>
              </w:rPr>
              <w:t>97-ФЗ</w:t>
            </w:r>
            <w:r>
              <w:rPr>
                <w:rFonts w:ascii="Times New Roman" w:eastAsia="SimSun" w:hAnsi="Times New Roman" w:cs="Calibri"/>
                <w:szCs w:val="22"/>
              </w:rPr>
              <w:t>.</w:t>
            </w:r>
            <w:r>
              <w:rPr>
                <w:rFonts w:ascii="Times New Roman" w:eastAsia="SimSun" w:hAnsi="Times New Roman"/>
              </w:rPr>
              <w:t xml:space="preserve"> </w:t>
            </w:r>
            <w:r w:rsidRPr="0005602F">
              <w:rPr>
                <w:rFonts w:ascii="Times New Roman" w:eastAsia="SimSun" w:hAnsi="Times New Roman"/>
              </w:rPr>
              <w:t xml:space="preserve">Новая редакция Указания № 5674-У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05602F">
              <w:rPr>
                <w:rFonts w:ascii="Times New Roman" w:eastAsia="SimSun" w:hAnsi="Times New Roman"/>
              </w:rPr>
              <w:t xml:space="preserve"> Федерального закона от 10 июля 2002 года №</w:t>
            </w:r>
            <w:r w:rsidRPr="0005602F">
              <w:rPr>
                <w:rFonts w:ascii="Times New Roman" w:eastAsia="SimSun" w:hAnsi="Times New Roman"/>
                <w:lang w:val="en-US"/>
              </w:rPr>
              <w:t> </w:t>
            </w:r>
            <w:r w:rsidRPr="0005602F">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shd w:val="clear" w:color="auto" w:fill="auto"/>
          </w:tcPr>
          <w:p w:rsidR="00380C6F" w:rsidRPr="005869D3" w:rsidRDefault="00380C6F" w:rsidP="007F4A0D">
            <w:pPr>
              <w:suppressAutoHyphens/>
              <w:jc w:val="center"/>
              <w:rPr>
                <w:rFonts w:ascii="Times New Roman" w:eastAsia="SimSun" w:hAnsi="Times New Roman" w:cs="Calibri"/>
                <w:sz w:val="28"/>
              </w:rPr>
            </w:pPr>
          </w:p>
        </w:tc>
      </w:tr>
    </w:tbl>
    <w:p w:rsidR="00BA5CBB" w:rsidRPr="005869D3" w:rsidRDefault="00BA5CBB">
      <w:pPr>
        <w:rPr>
          <w:rFonts w:ascii="Times New Roman" w:eastAsia="SimSun" w:hAnsi="Times New Roman" w:cs="Calibri"/>
          <w:b/>
          <w:sz w:val="28"/>
          <w:lang w:val="ru-RU"/>
        </w:rPr>
      </w:pPr>
    </w:p>
    <w:p w:rsidR="00561E6C" w:rsidRPr="005869D3" w:rsidRDefault="00561E6C">
      <w:pPr>
        <w:rPr>
          <w:rFonts w:ascii="Times New Roman" w:eastAsia="SimSun" w:hAnsi="Times New Roman" w:cs="Calibri"/>
          <w:b/>
          <w:sz w:val="28"/>
          <w:lang w:val="ru-RU"/>
        </w:rPr>
      </w:pPr>
      <w:r w:rsidRPr="005869D3">
        <w:rPr>
          <w:rFonts w:ascii="Times New Roman" w:eastAsia="SimSun" w:hAnsi="Times New Roman" w:cs="Calibri"/>
          <w:b/>
          <w:sz w:val="28"/>
          <w:lang w:val="ru-RU"/>
        </w:rPr>
        <w:br w:type="page"/>
      </w:r>
    </w:p>
    <w:p w:rsidR="00561E6C" w:rsidRPr="006D7C9C" w:rsidRDefault="00561E6C">
      <w:pPr>
        <w:rPr>
          <w:rFonts w:ascii="Times New Roman" w:eastAsia="SimSun" w:hAnsi="Times New Roman" w:cs="Calibri"/>
          <w:b/>
          <w:sz w:val="14"/>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ВТОРОЙ ОЧЕРЕДИ</w:t>
      </w:r>
    </w:p>
    <w:p w:rsidR="00102F9F" w:rsidRPr="005869D3" w:rsidRDefault="00B83700" w:rsidP="00102F9F">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102F9F" w:rsidRPr="005869D3">
        <w:rPr>
          <w:rFonts w:ascii="Times New Roman" w:eastAsia="SimSun" w:hAnsi="Times New Roman" w:cs="Calibri"/>
          <w:b/>
          <w:sz w:val="28"/>
          <w:lang w:val="ru-RU"/>
        </w:rPr>
        <w:t xml:space="preserve">акты Банка России, подлежащие официальному опубликованию </w:t>
      </w:r>
    </w:p>
    <w:p w:rsidR="00102F9F" w:rsidRPr="005869D3" w:rsidRDefault="00102F9F" w:rsidP="00102F9F">
      <w:pPr>
        <w:suppressAutoHyphens/>
        <w:spacing w:after="0" w:line="360" w:lineRule="auto"/>
        <w:rPr>
          <w:rFonts w:ascii="Times New Roman" w:eastAsia="SimSun" w:hAnsi="Times New Roman" w:cs="Calibri"/>
          <w:b/>
          <w:sz w:val="8"/>
          <w:lang w:val="ru-RU"/>
        </w:rPr>
      </w:pPr>
    </w:p>
    <w:tbl>
      <w:tblPr>
        <w:tblStyle w:val="a6"/>
        <w:tblW w:w="14884" w:type="dxa"/>
        <w:tblInd w:w="-572" w:type="dxa"/>
        <w:tblLayout w:type="fixed"/>
        <w:tblLook w:val="04A0" w:firstRow="1" w:lastRow="0" w:firstColumn="1" w:lastColumn="0" w:noHBand="0" w:noVBand="1"/>
      </w:tblPr>
      <w:tblGrid>
        <w:gridCol w:w="5529"/>
        <w:gridCol w:w="1560"/>
        <w:gridCol w:w="6232"/>
        <w:gridCol w:w="1563"/>
      </w:tblGrid>
      <w:tr w:rsidR="006D7C9C" w:rsidRPr="005869D3" w:rsidTr="00F974CE">
        <w:trPr>
          <w:cantSplit/>
          <w:trHeight w:val="1134"/>
        </w:trPr>
        <w:tc>
          <w:tcPr>
            <w:tcW w:w="5529"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8"/>
                <w:szCs w:val="28"/>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1560" w:type="dxa"/>
            <w:tcBorders>
              <w:top w:val="single" w:sz="4" w:space="0" w:color="auto"/>
              <w:left w:val="single" w:sz="4" w:space="0" w:color="auto"/>
              <w:bottom w:val="single" w:sz="4" w:space="0" w:color="auto"/>
              <w:right w:val="single" w:sz="4" w:space="0" w:color="auto"/>
            </w:tcBorders>
            <w:hideMark/>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D7C9C" w:rsidRPr="005869D3" w:rsidRDefault="006D7C9C" w:rsidP="00102F9F">
            <w:pPr>
              <w:suppressAutoHyphens/>
              <w:jc w:val="center"/>
              <w:rPr>
                <w:rFonts w:ascii="Times New Roman" w:eastAsia="SimSun" w:hAnsi="Times New Roman" w:cs="Calibri"/>
                <w:sz w:val="12"/>
                <w:szCs w:val="6"/>
              </w:rPr>
            </w:pPr>
          </w:p>
          <w:p w:rsidR="006D7C9C" w:rsidRDefault="006D7C9C" w:rsidP="00102F9F">
            <w:pPr>
              <w:suppressAutoHyphens/>
              <w:jc w:val="center"/>
              <w:rPr>
                <w:rFonts w:ascii="Times New Roman" w:eastAsia="SimSun" w:hAnsi="Times New Roman" w:cs="Calibri"/>
                <w:szCs w:val="24"/>
              </w:rPr>
            </w:pPr>
            <w:r w:rsidRPr="005869D3">
              <w:rPr>
                <w:rFonts w:ascii="Times New Roman" w:eastAsia="SimSun" w:hAnsi="Times New Roman" w:cs="Calibri"/>
                <w:szCs w:val="24"/>
              </w:rPr>
              <w:t>(подписание проекта нормативного акта Председателем Банка России)</w:t>
            </w:r>
          </w:p>
          <w:p w:rsidR="006D7C9C" w:rsidRPr="005869D3" w:rsidRDefault="006D7C9C" w:rsidP="00102F9F">
            <w:pPr>
              <w:suppressAutoHyphens/>
              <w:jc w:val="center"/>
              <w:rPr>
                <w:rFonts w:ascii="Times New Roman" w:eastAsia="SimSun" w:hAnsi="Times New Roman" w:cs="Calibri"/>
                <w:sz w:val="28"/>
                <w:szCs w:val="28"/>
              </w:rPr>
            </w:pPr>
          </w:p>
        </w:tc>
        <w:tc>
          <w:tcPr>
            <w:tcW w:w="6232"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D7C9C" w:rsidRPr="005869D3" w:rsidRDefault="006D7C9C" w:rsidP="00102F9F">
            <w:pPr>
              <w:suppressAutoHyphens/>
              <w:jc w:val="center"/>
              <w:rPr>
                <w:rFonts w:ascii="Times New Roman" w:eastAsia="SimSun" w:hAnsi="Times New Roman" w:cs="Calibri"/>
                <w:sz w:val="12"/>
                <w:szCs w:val="24"/>
              </w:rPr>
            </w:pPr>
          </w:p>
          <w:p w:rsidR="006D7C9C" w:rsidRPr="005869D3" w:rsidRDefault="006D7C9C" w:rsidP="00102F9F">
            <w:pPr>
              <w:suppressAutoHyphens/>
              <w:jc w:val="center"/>
              <w:rPr>
                <w:rFonts w:ascii="Times New Roman" w:eastAsia="SimSun" w:hAnsi="Times New Roman" w:cs="Calibri"/>
                <w:sz w:val="24"/>
                <w:szCs w:val="24"/>
              </w:rPr>
            </w:pPr>
            <w:r w:rsidRPr="005869D3">
              <w:rPr>
                <w:rFonts w:ascii="Times New Roman" w:eastAsia="SimSun" w:hAnsi="Times New Roman" w:cs="Calibri"/>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tc>
        <w:tc>
          <w:tcPr>
            <w:tcW w:w="1563"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D7C9C" w:rsidRPr="005869D3" w:rsidTr="00F974CE">
        <w:trPr>
          <w:trHeight w:val="516"/>
        </w:trPr>
        <w:tc>
          <w:tcPr>
            <w:tcW w:w="5529"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1</w:t>
            </w:r>
          </w:p>
        </w:tc>
        <w:tc>
          <w:tcPr>
            <w:tcW w:w="1560"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2</w:t>
            </w:r>
          </w:p>
        </w:tc>
        <w:tc>
          <w:tcPr>
            <w:tcW w:w="6232"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3</w:t>
            </w:r>
          </w:p>
        </w:tc>
        <w:tc>
          <w:tcPr>
            <w:tcW w:w="1563" w:type="dxa"/>
            <w:vAlign w:val="center"/>
          </w:tcPr>
          <w:p w:rsidR="006D7C9C" w:rsidRPr="006D7C9C" w:rsidRDefault="006D7C9C" w:rsidP="002A54D0">
            <w:pPr>
              <w:suppressAutoHyphens/>
              <w:jc w:val="center"/>
              <w:rPr>
                <w:rFonts w:ascii="Times New Roman" w:eastAsia="SimSun" w:hAnsi="Times New Roman" w:cs="Calibri"/>
                <w:sz w:val="28"/>
                <w:szCs w:val="24"/>
              </w:rPr>
            </w:pPr>
            <w:r>
              <w:rPr>
                <w:rFonts w:ascii="Times New Roman" w:eastAsia="SimSun" w:hAnsi="Times New Roman" w:cs="Calibri"/>
                <w:sz w:val="28"/>
                <w:szCs w:val="24"/>
              </w:rPr>
              <w:t>4</w:t>
            </w:r>
          </w:p>
        </w:tc>
      </w:tr>
      <w:tr w:rsidR="006D7C9C" w:rsidRPr="00B03735"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6D7C9C" w:rsidRPr="005869D3" w:rsidRDefault="006D7C9C" w:rsidP="0004316C">
            <w:pPr>
              <w:suppressAutoHyphens/>
              <w:jc w:val="both"/>
              <w:rPr>
                <w:rFonts w:ascii="Times New Roman" w:eastAsia="SimSun" w:hAnsi="Times New Roman"/>
                <w:b/>
                <w:i/>
                <w:color w:val="00B050"/>
                <w:sz w:val="24"/>
                <w:u w:val="single"/>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B050"/>
                <w:sz w:val="24"/>
                <w:szCs w:val="24"/>
              </w:rPr>
            </w:pPr>
            <w:r w:rsidRPr="005869D3">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rPr>
              <w:t xml:space="preserve"> квартал</w:t>
            </w:r>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w:t>
            </w:r>
            <w:r w:rsidRPr="005869D3">
              <w:rPr>
                <w:rFonts w:ascii="Times New Roman" w:eastAsia="SimSun" w:hAnsi="Times New Roman"/>
                <w:color w:val="000000" w:themeColor="text1"/>
              </w:rPr>
              <w:tab/>
              <w:t>В связи с уточнением порядка определения макропруденциальных лимитов потребуется внесение изменений в отчетность по форме 0409135 «Информация об обязательных нормативах и о других показателях деятельности кредитной организации» в части увеличения количества диапазонов характеристик видов кредитов (займов), в зависимости от которых дифференцируются макро-пруденциальные лимиты.</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w:t>
            </w:r>
            <w:r w:rsidRPr="005869D3">
              <w:rPr>
                <w:rFonts w:ascii="Times New Roman" w:eastAsia="SimSun" w:hAnsi="Times New Roman"/>
                <w:color w:val="000000" w:themeColor="text1"/>
              </w:rPr>
              <w:tab/>
              <w:t>В целях мониторинга объемов покупки физическим лицами драгоценных металлов (слитки золота) у кредитных организаций форма отчетности 0409610 «Отчет об операциях с драгоценными металлами и монетами, содержащими драгоценные металлы» дополнена информацией, содержащей сведения об объемах приобретения слитков золота в разрезе клиентов – физических лиц.</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w:t>
            </w:r>
            <w:r w:rsidRPr="005869D3">
              <w:rPr>
                <w:rFonts w:ascii="Times New Roman" w:eastAsia="SimSun" w:hAnsi="Times New Roman"/>
                <w:color w:val="000000" w:themeColor="text1"/>
              </w:rPr>
              <w:tab/>
              <w:t>Порядок составления и представления отчетности по форме 0409664 «Отчет о валютных операциях, осуществляемых по счетам клиентов в уполномоченных банках» приведен в соответствие с Федеральным законом от 03.08.2018 № 290-ФЗ «О международных компаниях и международных фондах», а также Указанием Банка России «О внесении изменений в Инструкцию Банка России от 16.08.2017 № 181-И», предусматривающим дополнение Перечня кодов видов операций новыми кодами при осуществлении физическим лицом – резидентом валютных операций.</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lastRenderedPageBreak/>
              <w:t>4.</w:t>
            </w:r>
            <w:r w:rsidRPr="005869D3">
              <w:rPr>
                <w:rFonts w:ascii="Times New Roman" w:eastAsia="SimSun" w:hAnsi="Times New Roman"/>
                <w:color w:val="000000" w:themeColor="text1"/>
              </w:rPr>
              <w:tab/>
              <w:t>В целях улучшения оперативного анализа текущей ситуации на валютном и денежном рынках на ежедневной основе, включая данные о конверсионных операциях, обеспечения качества данных отчетности по форме 0409701 «Отчет об операциях на валютных и денежных рынках», а также индикаторов и показателей, рассчитываемых на ее основе, изменен порядок представления замен отчетности в случае выявления Банком России или уполномоченным банком факта представления недостоверных данных.</w:t>
            </w:r>
          </w:p>
          <w:p w:rsidR="006D7C9C" w:rsidRPr="005869D3" w:rsidRDefault="006D7C9C" w:rsidP="001630F0">
            <w:pPr>
              <w:spacing w:line="259" w:lineRule="auto"/>
              <w:ind w:right="-57" w:firstLine="317"/>
              <w:jc w:val="both"/>
              <w:rPr>
                <w:rFonts w:ascii="Times New Roman" w:eastAsia="SimSun" w:hAnsi="Times New Roman"/>
                <w:color w:val="00B050"/>
              </w:rPr>
            </w:pPr>
          </w:p>
        </w:tc>
        <w:tc>
          <w:tcPr>
            <w:tcW w:w="1563" w:type="dxa"/>
          </w:tcPr>
          <w:p w:rsidR="00B03735" w:rsidRPr="00AB0135" w:rsidRDefault="00B03735" w:rsidP="00B03735">
            <w:pPr>
              <w:suppressAutoHyphens/>
              <w:ind w:right="-107"/>
              <w:jc w:val="both"/>
              <w:rPr>
                <w:rFonts w:ascii="Times New Roman" w:eastAsia="SimSun" w:hAnsi="Times New Roman" w:cs="Calibri"/>
                <w:b/>
                <w:u w:val="single"/>
              </w:rPr>
            </w:pPr>
            <w:r>
              <w:rPr>
                <w:rFonts w:ascii="Times New Roman" w:eastAsia="SimSun" w:hAnsi="Times New Roman" w:cs="Calibri"/>
                <w:b/>
                <w:u w:val="single"/>
              </w:rPr>
              <w:lastRenderedPageBreak/>
              <w:t>№ 6688</w:t>
            </w:r>
            <w:r w:rsidRPr="00AB0135">
              <w:rPr>
                <w:rFonts w:ascii="Times New Roman" w:eastAsia="SimSun" w:hAnsi="Times New Roman" w:cs="Calibri"/>
                <w:b/>
                <w:u w:val="single"/>
              </w:rPr>
              <w:t>-У</w:t>
            </w:r>
          </w:p>
          <w:p w:rsidR="006D7C9C" w:rsidRPr="005869D3" w:rsidRDefault="00B03735" w:rsidP="00B03735">
            <w:pPr>
              <w:suppressAutoHyphens/>
              <w:rPr>
                <w:rFonts w:ascii="Times New Roman" w:eastAsia="SimSun" w:hAnsi="Times New Roman" w:cs="Calibri"/>
                <w:sz w:val="24"/>
                <w:szCs w:val="24"/>
              </w:rPr>
            </w:pPr>
            <w:r>
              <w:rPr>
                <w:rFonts w:ascii="Times New Roman" w:eastAsia="SimSun" w:hAnsi="Times New Roman" w:cs="Calibri"/>
                <w:b/>
                <w:u w:val="single"/>
              </w:rPr>
              <w:t>от 12.03</w:t>
            </w:r>
            <w:r w:rsidRPr="00AB0135">
              <w:rPr>
                <w:rFonts w:ascii="Times New Roman" w:eastAsia="SimSun" w:hAnsi="Times New Roman" w:cs="Calibri"/>
                <w:b/>
                <w:u w:val="single"/>
              </w:rPr>
              <w:t>.2024</w:t>
            </w:r>
          </w:p>
        </w:tc>
      </w:tr>
      <w:tr w:rsidR="006D7C9C" w:rsidRPr="00AB0135"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24.10.2022 № 6296-У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w:t>
            </w:r>
          </w:p>
          <w:p w:rsidR="006D7C9C" w:rsidRPr="005869D3" w:rsidRDefault="006D7C9C" w:rsidP="00FD5408">
            <w:pPr>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указания Банка России, устанавливающие порядок составления бухгалтерской (финансовой) отчетности (далее – БФО), внесены изменения, вступившие в силу 01.01.2024, в связи с чем порядок представления БФО, установленный Указанием Банка России № 6296-У, будет приведен в соответствие с требованиями вышеуказанных нормативных актов в части актуализации отдельных показателей.</w:t>
            </w:r>
          </w:p>
        </w:tc>
        <w:tc>
          <w:tcPr>
            <w:tcW w:w="1563" w:type="dxa"/>
          </w:tcPr>
          <w:p w:rsidR="00AB0135" w:rsidRPr="00AB0135" w:rsidRDefault="00AB0135" w:rsidP="00AB0135">
            <w:pPr>
              <w:suppressAutoHyphens/>
              <w:ind w:right="-107"/>
              <w:jc w:val="both"/>
              <w:rPr>
                <w:rFonts w:ascii="Times New Roman" w:eastAsia="SimSun" w:hAnsi="Times New Roman" w:cs="Calibri"/>
                <w:b/>
                <w:u w:val="single"/>
              </w:rPr>
            </w:pPr>
            <w:r w:rsidRPr="00AB0135">
              <w:rPr>
                <w:rFonts w:ascii="Times New Roman" w:eastAsia="SimSun" w:hAnsi="Times New Roman" w:cs="Calibri"/>
                <w:b/>
                <w:u w:val="single"/>
              </w:rPr>
              <w:t>№ 6682-У</w:t>
            </w:r>
          </w:p>
          <w:p w:rsidR="006D7C9C" w:rsidRPr="005869D3" w:rsidRDefault="00AB0135" w:rsidP="00AB0135">
            <w:pPr>
              <w:suppressAutoHyphens/>
              <w:rPr>
                <w:rFonts w:ascii="Times New Roman" w:eastAsia="SimSun" w:hAnsi="Times New Roman" w:cs="Calibri"/>
                <w:sz w:val="24"/>
                <w:szCs w:val="24"/>
              </w:rPr>
            </w:pPr>
            <w:r w:rsidRPr="00AB0135">
              <w:rPr>
                <w:rFonts w:ascii="Times New Roman" w:eastAsia="SimSun" w:hAnsi="Times New Roman" w:cs="Calibri"/>
                <w:b/>
                <w:u w:val="single"/>
              </w:rPr>
              <w:t>от 20.02.2024</w:t>
            </w:r>
          </w:p>
        </w:tc>
      </w:tr>
      <w:tr w:rsidR="006D7C9C" w:rsidRPr="00C20C64"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21.06.2018 № 188-И «О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Российской Федерации (Банке России)»</w:t>
            </w:r>
          </w:p>
          <w:p w:rsidR="006D7C9C" w:rsidRPr="005869D3" w:rsidRDefault="006D7C9C" w:rsidP="00102F9F">
            <w:pPr>
              <w:spacing w:line="259" w:lineRule="auto"/>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учесть организационно-штатные изменения в Банке России. С 27.04.2024 Департамент управления данными упраздняется, а функционал передается:</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в Департамент небанковского кредитования – по контролю (надзору) в системе кредитной информации в отношении источников формирования кредитных историй (включая КО); </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Департамент данных, проектов и процессов – по вопросам, связанным с составлением и представлением отчетности кредитных организаций.</w:t>
            </w:r>
          </w:p>
          <w:p w:rsidR="006D7C9C" w:rsidRPr="005869D3" w:rsidRDefault="006D7C9C" w:rsidP="001630F0">
            <w:pPr>
              <w:ind w:right="-57" w:firstLine="317"/>
              <w:jc w:val="both"/>
              <w:rPr>
                <w:rFonts w:ascii="Times New Roman" w:eastAsia="SimSun" w:hAnsi="Times New Roman"/>
                <w:color w:val="000000" w:themeColor="text1"/>
              </w:rPr>
            </w:pPr>
          </w:p>
        </w:tc>
        <w:tc>
          <w:tcPr>
            <w:tcW w:w="1563" w:type="dxa"/>
          </w:tcPr>
          <w:p w:rsidR="00C20C64" w:rsidRPr="00C20C64" w:rsidRDefault="00C20C64" w:rsidP="00C20C64">
            <w:pPr>
              <w:suppressAutoHyphens/>
              <w:ind w:right="-107"/>
              <w:jc w:val="both"/>
              <w:rPr>
                <w:rFonts w:ascii="Times New Roman" w:eastAsia="SimSun" w:hAnsi="Times New Roman" w:cs="Calibri"/>
                <w:b/>
                <w:u w:val="single"/>
              </w:rPr>
            </w:pPr>
            <w:r w:rsidRPr="00C20C64">
              <w:rPr>
                <w:rFonts w:ascii="Times New Roman" w:eastAsia="SimSun" w:hAnsi="Times New Roman" w:cs="Calibri"/>
                <w:b/>
                <w:u w:val="single"/>
              </w:rPr>
              <w:t>№ 6708-У</w:t>
            </w:r>
          </w:p>
          <w:p w:rsidR="006D7C9C" w:rsidRPr="00C20C64" w:rsidRDefault="00C20C64" w:rsidP="00C20C64">
            <w:pPr>
              <w:suppressAutoHyphens/>
              <w:jc w:val="center"/>
              <w:rPr>
                <w:rFonts w:ascii="Times New Roman" w:eastAsia="SimSun" w:hAnsi="Times New Roman" w:cs="Calibri"/>
                <w:b/>
                <w:u w:val="single"/>
              </w:rPr>
            </w:pPr>
            <w:r w:rsidRPr="00C20C64">
              <w:rPr>
                <w:rFonts w:ascii="Times New Roman" w:eastAsia="SimSun" w:hAnsi="Times New Roman" w:cs="Calibri"/>
                <w:b/>
                <w:u w:val="single"/>
              </w:rPr>
              <w:t>от 01.04.2024</w:t>
            </w:r>
          </w:p>
        </w:tc>
      </w:tr>
      <w:tr w:rsidR="0098647A" w:rsidRPr="0098647A"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26 апреля 2016 года № 4004-У «О порядке ведения реестра членов саморегулируемой организации в сфере финансового рынка»</w:t>
            </w: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исключения обязанности СРО в сфере финансового рынка раскрывать на своих сайтах отдельные сведения, в том числе информацию об учредителях своих членов. Также нормативным актом предполагается установить единый формат файла электронного документа для ведения реестра членов СРО.</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w:t>
            </w:r>
            <w:r>
              <w:rPr>
                <w:rFonts w:ascii="Times New Roman" w:eastAsia="SimSun" w:hAnsi="Times New Roman" w:cs="Calibri"/>
                <w:b/>
                <w:u w:val="single"/>
              </w:rPr>
              <w:t>6</w:t>
            </w:r>
            <w:r w:rsidRPr="0098647A">
              <w:rPr>
                <w:rFonts w:ascii="Times New Roman" w:eastAsia="SimSun" w:hAnsi="Times New Roman" w:cs="Calibri"/>
                <w:b/>
                <w:u w:val="single"/>
              </w:rPr>
              <w:t>-У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98647A"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11 августа 2017 года № 4488-У «Об организации и осуществлении в Банке России деятельности кураторов некредитных финансовых организаций и </w:t>
            </w:r>
            <w:r w:rsidRPr="005869D3">
              <w:rPr>
                <w:rFonts w:ascii="Times New Roman" w:hAnsi="Times New Roman"/>
                <w:sz w:val="24"/>
                <w:szCs w:val="24"/>
              </w:rPr>
              <w:lastRenderedPageBreak/>
              <w:t>саморегулируемых организаций в сфере финансового рынка»</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обусловлено изменением структуры Банка России, выделением кредитных рейтинговых агентств из списка некредитных финансовых организаций как лиц, оказывающих профессиональные услуги на финансовом рынке, а также необходимостью актуализации ссылок на нормативные акты Банка России.</w:t>
            </w:r>
          </w:p>
        </w:tc>
        <w:tc>
          <w:tcPr>
            <w:tcW w:w="1563"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6705-У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30695D"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30 мая 2016 года №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планируется расширить перечень операций кредитного потребительского кооператива, подлежащих стандартизации, операциями по выдаче необеспеченных займов, условиями погашения которых предусматривается возможность использования средств материнского (семейного) капитала.</w:t>
            </w:r>
          </w:p>
        </w:tc>
        <w:tc>
          <w:tcPr>
            <w:tcW w:w="1563" w:type="dxa"/>
          </w:tcPr>
          <w:p w:rsidR="0098647A" w:rsidRPr="00AB0135" w:rsidRDefault="0098647A" w:rsidP="0098647A">
            <w:pPr>
              <w:suppressAutoHyphens/>
              <w:ind w:right="-107"/>
              <w:jc w:val="both"/>
              <w:rPr>
                <w:rFonts w:ascii="Times New Roman" w:eastAsia="SimSun" w:hAnsi="Times New Roman" w:cs="Calibri"/>
                <w:b/>
                <w:u w:val="single"/>
              </w:rPr>
            </w:pPr>
            <w:r>
              <w:rPr>
                <w:rFonts w:ascii="Times New Roman" w:eastAsia="SimSun" w:hAnsi="Times New Roman" w:cs="Calibri"/>
                <w:b/>
                <w:u w:val="single"/>
              </w:rPr>
              <w:t>№ 6694</w:t>
            </w:r>
            <w:r w:rsidRPr="00AB0135">
              <w:rPr>
                <w:rFonts w:ascii="Times New Roman" w:eastAsia="SimSun" w:hAnsi="Times New Roman" w:cs="Calibri"/>
                <w:b/>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u w:val="single"/>
              </w:rPr>
              <w:t>от 20.03</w:t>
            </w:r>
            <w:r w:rsidRPr="00AB0135">
              <w:rPr>
                <w:rFonts w:ascii="Times New Roman" w:eastAsia="SimSun" w:hAnsi="Times New Roman" w:cs="Calibri"/>
                <w:b/>
                <w:u w:val="single"/>
              </w:rPr>
              <w:t>.2024</w:t>
            </w:r>
          </w:p>
        </w:tc>
      </w:tr>
      <w:tr w:rsidR="0098647A" w:rsidRPr="001C6E79"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23 декабря 2021 № 6032-У»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направлен на дополнение предусмотренного пунктом 2.1 Указания Банка России № 6032-У перечня видов имущества, которые могут быть предметом обеспечения при обязательном маржировании внебиржевых ПФИ, в отношении которых не осуществляется централизованный клиринг. Он предусматривает включение в указанный перечень российских государственных ценных бумаг.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Это расширит возможности участников финансового рынка в выборе релевантного предмета обеспечения с высоким уровнем надежности в рамках исполнения требования об обязательном маржировании, что положительным образом скажется на их финансовой устойчивости.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w:t>
            </w:r>
            <w:r w:rsidRPr="005364CF">
              <w:rPr>
                <w:rFonts w:ascii="Times New Roman" w:eastAsia="SimSun" w:hAnsi="Times New Roman" w:cs="Calibri"/>
                <w:b/>
                <w:color w:val="000000" w:themeColor="text1"/>
                <w:u w:val="single"/>
              </w:rPr>
              <w:t>5-У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21.03.2024</w:t>
            </w:r>
          </w:p>
        </w:tc>
      </w:tr>
      <w:tr w:rsidR="0098647A" w:rsidRPr="005364CF"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внесении изменения в Указание Банка России от 1 июня 2018 года № 4806-У»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вносится в целях исключения из Указания Банка России от 1 июня 2018 года № 4806-У «О размере процентных ставок по депозитным операциям Банка России» ссылки на информационное письмо Банка России от 28.03.2018 № ИН-01-20/16, в связи с планируемой отменой указанного информационного письма</w:t>
            </w:r>
          </w:p>
          <w:p w:rsidR="0098647A" w:rsidRPr="006D7C9C" w:rsidRDefault="0098647A" w:rsidP="0098647A">
            <w:pPr>
              <w:ind w:right="-57" w:firstLine="317"/>
              <w:jc w:val="both"/>
              <w:rPr>
                <w:rFonts w:ascii="Times New Roman" w:eastAsia="SimSun" w:hAnsi="Times New Roman"/>
                <w:color w:val="000000" w:themeColor="text1"/>
                <w:sz w:val="16"/>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sidRPr="005364CF">
              <w:rPr>
                <w:rFonts w:ascii="Times New Roman" w:eastAsia="SimSun" w:hAnsi="Times New Roman" w:cs="Calibri"/>
                <w:b/>
                <w:color w:val="000000" w:themeColor="text1"/>
                <w:u w:val="single"/>
              </w:rPr>
              <w:t>№ 6685-У</w:t>
            </w:r>
          </w:p>
          <w:p w:rsidR="0098647A" w:rsidRPr="005869D3" w:rsidRDefault="0098647A" w:rsidP="0098647A">
            <w:pPr>
              <w:suppressAutoHyphens/>
              <w:rPr>
                <w:rFonts w:ascii="Times New Roman" w:eastAsia="SimSun" w:hAnsi="Times New Roman" w:cs="Calibri"/>
                <w:sz w:val="24"/>
                <w:szCs w:val="24"/>
              </w:rPr>
            </w:pPr>
            <w:r w:rsidRPr="005364CF">
              <w:rPr>
                <w:rFonts w:ascii="Times New Roman" w:eastAsia="SimSun" w:hAnsi="Times New Roman" w:cs="Calibri"/>
                <w:b/>
                <w:color w:val="000000" w:themeColor="text1"/>
                <w:u w:val="single"/>
              </w:rPr>
              <w:t>от 26.02.2024</w:t>
            </w:r>
          </w:p>
        </w:tc>
      </w:tr>
      <w:tr w:rsidR="0098647A" w:rsidRPr="00C20C64"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 xml:space="preserve">Указание Банка России «О внесении изменений в Указание Банка России от 16 мая 2022 года № 6138-У «О страховых тарифах по обязательному </w:t>
            </w:r>
            <w:r w:rsidRPr="005869D3">
              <w:rPr>
                <w:rFonts w:ascii="TimesNewRomanPS-BoldMT" w:hAnsi="TimesNewRomanPS-BoldMT" w:cs="TimesNewRomanPS-BoldMT"/>
                <w:bCs/>
                <w:sz w:val="24"/>
                <w:szCs w:val="24"/>
              </w:rPr>
              <w:lastRenderedPageBreak/>
              <w:t>страхованию гражданской ответственности владельца опасного объекта за причинение вреда в результате аварии на опасном объекте»</w:t>
            </w:r>
          </w:p>
          <w:p w:rsidR="0098647A" w:rsidRPr="006D7C9C" w:rsidRDefault="0098647A" w:rsidP="0098647A">
            <w:pPr>
              <w:spacing w:line="259" w:lineRule="auto"/>
              <w:jc w:val="both"/>
              <w:rPr>
                <w:rFonts w:ascii="TimesNewRomanPS-BoldMT" w:hAnsi="TimesNewRomanPS-BoldMT" w:cs="TimesNewRomanPS-BoldMT"/>
                <w:bCs/>
                <w:sz w:val="16"/>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актуализацию страховых тарифов по ОПО на основании проведенных в 2023 году расчетов.</w:t>
            </w:r>
          </w:p>
        </w:tc>
        <w:tc>
          <w:tcPr>
            <w:tcW w:w="1563" w:type="dxa"/>
          </w:tcPr>
          <w:p w:rsidR="00EC70AC"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 6711-У</w:t>
            </w:r>
          </w:p>
          <w:p w:rsidR="0098647A"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от 01.04.2024</w:t>
            </w:r>
          </w:p>
        </w:tc>
      </w:tr>
      <w:tr w:rsidR="0098647A" w:rsidRPr="00894D80"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порядке, составе и сроках размещения Банком России информации, полученной от кредитных рейтинговых агентств, на своем официальном сайте в информационно-телекоммуникационной сети «Интернет»</w:t>
            </w:r>
          </w:p>
          <w:p w:rsidR="0098647A" w:rsidRPr="005869D3" w:rsidRDefault="0098647A" w:rsidP="0098647A">
            <w:pPr>
              <w:spacing w:line="259" w:lineRule="auto"/>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Нормативным актом устанавливается порядок, состав и сроки размещения Банком России на своем официальном сайте в информационно-телекоммуникационной сети «Интернет» информации о рейтинговых действиях, представляемой кредитными рейтинговыми агентствами в Банк России. </w:t>
            </w:r>
          </w:p>
          <w:p w:rsidR="0098647A" w:rsidRPr="005869D3" w:rsidRDefault="0098647A" w:rsidP="0098647A">
            <w:pPr>
              <w:ind w:firstLine="317"/>
              <w:jc w:val="both"/>
              <w:rPr>
                <w:rFonts w:ascii="Times New Roman" w:hAnsi="Times New Roman"/>
              </w:rPr>
            </w:pPr>
            <w:r w:rsidRPr="005869D3">
              <w:rPr>
                <w:rFonts w:ascii="Times New Roman" w:hAnsi="Times New Roman"/>
              </w:rPr>
              <w:t>Целью указания является обеспечение Банком России доступа пользователей кредитных рейтингов к информации о рейтинговых действиях кредитных рейтинговых агентств, размещенной на официальном сайте Банка России в информационно-телекоммуникационной сети «Интернет».</w:t>
            </w:r>
          </w:p>
          <w:p w:rsidR="0098647A" w:rsidRPr="005869D3" w:rsidRDefault="0098647A" w:rsidP="0098647A">
            <w:pPr>
              <w:ind w:firstLine="317"/>
              <w:jc w:val="both"/>
              <w:rPr>
                <w:rFonts w:ascii="Times New Roman" w:hAnsi="Times New Roman"/>
              </w:rPr>
            </w:pPr>
            <w:r w:rsidRPr="005869D3">
              <w:rPr>
                <w:rFonts w:ascii="Times New Roman" w:hAnsi="Times New Roman"/>
              </w:rPr>
              <w:t>Состав информации о рейтинговых действиях включает, в том числе наименование объекта рейтинга, кредитный рейтинг и прогноз по кредитному рейтингу (при наличии), наименование кредитного рейтингового агентства, дата пресс-релиза и адрес официального сайта кредитного рейтингового агентства, на котором опубликован текст пресс-релиза.</w:t>
            </w:r>
          </w:p>
          <w:p w:rsidR="0098647A" w:rsidRPr="006D7C9C" w:rsidRDefault="0098647A" w:rsidP="0098647A">
            <w:pPr>
              <w:ind w:firstLine="317"/>
              <w:jc w:val="both"/>
              <w:rPr>
                <w:rFonts w:ascii="Times New Roman" w:hAnsi="Times New Roman"/>
                <w:sz w:val="14"/>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6699</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26.03</w:t>
            </w:r>
            <w:r w:rsidRPr="005364CF">
              <w:rPr>
                <w:rFonts w:ascii="Times New Roman" w:eastAsia="SimSun" w:hAnsi="Times New Roman" w:cs="Calibri"/>
                <w:b/>
                <w:color w:val="000000" w:themeColor="text1"/>
                <w:u w:val="single"/>
              </w:rPr>
              <w:t>.2024</w:t>
            </w:r>
          </w:p>
        </w:tc>
      </w:tr>
      <w:tr w:rsidR="0098647A" w:rsidRPr="00C20C64"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Нормативный акт Банка России о внесении изменений в Положение Банка России от 17.10.2018 № 655-П «О порядке уведомления кредитными организациями и некредитными финансовыми организациями уполномоченного органа в соответствии с пунктами 1</w:t>
            </w:r>
            <w:r w:rsidRPr="005869D3">
              <w:rPr>
                <w:rFonts w:ascii="TimesNewRomanPS-BoldMT" w:hAnsi="TimesNewRomanPS-BoldMT" w:cs="TimesNewRomanPS-BoldMT"/>
                <w:bCs/>
                <w:sz w:val="24"/>
                <w:szCs w:val="24"/>
                <w:vertAlign w:val="superscript"/>
              </w:rPr>
              <w:t>3</w:t>
            </w:r>
            <w:r w:rsidRPr="005869D3">
              <w:rPr>
                <w:rFonts w:ascii="TimesNewRomanPS-BoldMT" w:hAnsi="TimesNewRomanPS-BoldMT" w:cs="TimesNewRomanPS-BoldMT"/>
                <w:bCs/>
                <w:sz w:val="24"/>
                <w:szCs w:val="24"/>
              </w:rPr>
              <w:t xml:space="preserve"> и 1</w:t>
            </w:r>
            <w:r w:rsidRPr="005869D3">
              <w:rPr>
                <w:rFonts w:ascii="TimesNewRomanPS-BoldMT" w:hAnsi="TimesNewRomanPS-BoldMT" w:cs="TimesNewRomanPS-BoldMT"/>
                <w:bCs/>
                <w:sz w:val="24"/>
                <w:szCs w:val="24"/>
                <w:vertAlign w:val="superscript"/>
              </w:rPr>
              <w:t>4</w:t>
            </w:r>
            <w:r w:rsidRPr="005869D3">
              <w:rPr>
                <w:rFonts w:ascii="TimesNewRomanPS-BoldMT" w:hAnsi="TimesNewRomanPS-BoldMT" w:cs="TimesNewRomanPS-BoldMT"/>
                <w:bCs/>
                <w:sz w:val="24"/>
                <w:szCs w:val="24"/>
              </w:rPr>
              <w:t xml:space="preserve"> статьи 6 Федерального закона «О противодействии легализации (отмыванию) доходов, полученных преступным путем, и финансированию терроризма»</w:t>
            </w:r>
          </w:p>
          <w:p w:rsidR="0098647A" w:rsidRPr="006D7C9C" w:rsidRDefault="0098647A" w:rsidP="0098647A">
            <w:pPr>
              <w:spacing w:line="259" w:lineRule="auto"/>
              <w:jc w:val="both"/>
              <w:rPr>
                <w:rFonts w:ascii="TimesNewRomanPS-BoldMT" w:hAnsi="TimesNewRomanPS-BoldMT" w:cs="TimesNewRomanPS-BoldMT"/>
                <w:bCs/>
                <w:sz w:val="10"/>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Нормативным актом предусмотрено изменение в части перехода кредитных организаций на передачу информации, предусмотренной Положением Банка России от 17.10.2018 № 655-П «О порядке уведомления кредитными организациями и некредитными финансовыми организациями уполномоченного органа в соответствии с пунктами 1</w:t>
            </w:r>
            <w:r w:rsidRPr="005869D3">
              <w:rPr>
                <w:rFonts w:ascii="Times New Roman" w:hAnsi="Times New Roman"/>
                <w:vertAlign w:val="superscript"/>
              </w:rPr>
              <w:t>3</w:t>
            </w:r>
            <w:r w:rsidRPr="005869D3">
              <w:rPr>
                <w:rFonts w:ascii="Times New Roman" w:hAnsi="Times New Roman"/>
              </w:rPr>
              <w:t xml:space="preserve"> и 1</w:t>
            </w:r>
            <w:r w:rsidRPr="005869D3">
              <w:rPr>
                <w:rFonts w:ascii="Times New Roman" w:hAnsi="Times New Roman"/>
                <w:vertAlign w:val="superscript"/>
              </w:rPr>
              <w:t>4</w:t>
            </w:r>
            <w:r w:rsidRPr="005869D3">
              <w:rPr>
                <w:rFonts w:ascii="Times New Roman" w:hAnsi="Times New Roman"/>
              </w:rPr>
              <w:t xml:space="preserve"> статьи 6 Федерального закона «О противодействии легализации (отмыванию) доходов, полученных преступным путем, и финансированию терроризма», через личный кабинет кредитной организации на официальном сайте Росфинмониторинга без использования инфраструктуры Банка России.</w:t>
            </w:r>
          </w:p>
          <w:p w:rsidR="0098647A" w:rsidRPr="005869D3" w:rsidRDefault="0098647A" w:rsidP="0098647A">
            <w:pPr>
              <w:ind w:firstLine="317"/>
              <w:jc w:val="both"/>
              <w:rPr>
                <w:rFonts w:ascii="Times New Roman" w:hAnsi="Times New Roman"/>
              </w:rPr>
            </w:pPr>
          </w:p>
        </w:tc>
        <w:tc>
          <w:tcPr>
            <w:tcW w:w="1563" w:type="dxa"/>
          </w:tcPr>
          <w:p w:rsidR="006475A4" w:rsidRPr="006475A4" w:rsidRDefault="006475A4" w:rsidP="006475A4">
            <w:pPr>
              <w:suppressAutoHyphens/>
              <w:rPr>
                <w:rFonts w:ascii="Times New Roman" w:eastAsia="SimSun" w:hAnsi="Times New Roman" w:cs="Calibri"/>
                <w:b/>
                <w:color w:val="000000" w:themeColor="text1"/>
                <w:u w:val="single"/>
              </w:rPr>
            </w:pPr>
            <w:r w:rsidRPr="006475A4">
              <w:rPr>
                <w:rFonts w:ascii="Times New Roman" w:eastAsia="SimSun" w:hAnsi="Times New Roman" w:cs="Calibri"/>
                <w:b/>
                <w:color w:val="000000" w:themeColor="text1"/>
                <w:u w:val="single"/>
              </w:rPr>
              <w:t>№ 6712-У</w:t>
            </w:r>
          </w:p>
          <w:p w:rsidR="0098647A" w:rsidRPr="005869D3" w:rsidRDefault="006475A4" w:rsidP="006475A4">
            <w:pPr>
              <w:suppressAutoHyphens/>
              <w:rPr>
                <w:rFonts w:ascii="Times New Roman" w:eastAsia="SimSun" w:hAnsi="Times New Roman" w:cs="Calibri"/>
                <w:sz w:val="24"/>
                <w:szCs w:val="24"/>
              </w:rPr>
            </w:pPr>
            <w:r w:rsidRPr="006475A4">
              <w:rPr>
                <w:rFonts w:ascii="Times New Roman" w:eastAsia="SimSun" w:hAnsi="Times New Roman" w:cs="Calibri"/>
                <w:b/>
                <w:color w:val="000000" w:themeColor="text1"/>
                <w:u w:val="single"/>
              </w:rPr>
              <w:t>от 05.04.2024</w:t>
            </w:r>
          </w:p>
        </w:tc>
      </w:tr>
      <w:tr w:rsidR="0098647A" w:rsidRPr="00632C66" w:rsidTr="00F974CE">
        <w:trPr>
          <w:trHeight w:val="516"/>
        </w:trPr>
        <w:tc>
          <w:tcPr>
            <w:tcW w:w="5529" w:type="dxa"/>
            <w:shd w:val="clear" w:color="auto" w:fill="auto"/>
          </w:tcPr>
          <w:p w:rsidR="0098647A" w:rsidRPr="005E20DF" w:rsidRDefault="0098647A" w:rsidP="0098647A">
            <w:pPr>
              <w:jc w:val="both"/>
              <w:rPr>
                <w:rFonts w:ascii="TimesNewRomanPS-BoldMT" w:hAnsi="TimesNewRomanPS-BoldMT" w:cs="TimesNewRomanPS-BoldMT"/>
                <w:bCs/>
                <w:sz w:val="24"/>
                <w:szCs w:val="24"/>
              </w:rPr>
            </w:pPr>
            <w:r w:rsidRPr="005E20DF">
              <w:rPr>
                <w:rFonts w:ascii="TimesNewRomanPS-BoldMT" w:hAnsi="TimesNewRomanPS-BoldMT" w:cs="TimesNewRomanPS-BoldMT"/>
                <w:bCs/>
                <w:sz w:val="24"/>
                <w:szCs w:val="24"/>
              </w:rPr>
              <w:t>Указание Банка России «О внесении изменений в Положение Банка России от 19.12.2019 № 706-П «О стандартах эмиссии ценных бумаг»</w:t>
            </w:r>
          </w:p>
          <w:p w:rsidR="0098647A" w:rsidRPr="005869D3" w:rsidRDefault="0098647A" w:rsidP="0098647A">
            <w:pPr>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Default="0098647A" w:rsidP="0098647A">
            <w:pPr>
              <w:jc w:val="both"/>
              <w:rPr>
                <w:rFonts w:ascii="Times New Roman" w:hAnsi="Times New Roman"/>
              </w:rPr>
            </w:pPr>
            <w:r w:rsidRPr="005E20DF">
              <w:rPr>
                <w:rFonts w:ascii="Times New Roman" w:hAnsi="Times New Roman"/>
              </w:rPr>
              <w:t xml:space="preserve">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 а также в связи с реорганизацией структурных подразделений Главного управления Центрального банка Российской Федерации по Центральному федеральному округу и Отделения по Орловской области Главного управления Центрального банка Российской Федерации по Центральному </w:t>
            </w:r>
            <w:r w:rsidRPr="005E20DF">
              <w:rPr>
                <w:rFonts w:ascii="Times New Roman" w:hAnsi="Times New Roman"/>
              </w:rPr>
              <w:lastRenderedPageBreak/>
              <w:t>федеральному округу, осуществляющих государственную регистрацию выпусков (дополнительных выпусков) ценных бумаг.</w:t>
            </w:r>
          </w:p>
          <w:p w:rsidR="0098647A" w:rsidRPr="005E20DF" w:rsidRDefault="0098647A" w:rsidP="0098647A">
            <w:pPr>
              <w:jc w:val="both"/>
              <w:rPr>
                <w:rFonts w:ascii="Times New Roman" w:hAnsi="Times New Roman"/>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lastRenderedPageBreak/>
              <w:t>№ 6686</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04.03</w:t>
            </w:r>
            <w:r w:rsidRPr="005364CF">
              <w:rPr>
                <w:rFonts w:ascii="Times New Roman" w:eastAsia="SimSun" w:hAnsi="Times New Roman" w:cs="Calibri"/>
                <w:b/>
                <w:color w:val="000000" w:themeColor="text1"/>
                <w:u w:val="single"/>
              </w:rPr>
              <w:t>.2024</w:t>
            </w:r>
          </w:p>
        </w:tc>
      </w:tr>
      <w:tr w:rsidR="0098647A" w:rsidRPr="005869D3" w:rsidTr="00F974CE">
        <w:trPr>
          <w:trHeight w:val="516"/>
        </w:trPr>
        <w:tc>
          <w:tcPr>
            <w:tcW w:w="5529" w:type="dxa"/>
          </w:tcPr>
          <w:p w:rsidR="0098647A" w:rsidRDefault="0098647A" w:rsidP="0098647A">
            <w:pPr>
              <w:suppressAutoHyphens/>
              <w:jc w:val="both"/>
              <w:rPr>
                <w:rFonts w:ascii="Times New Roman" w:eastAsia="SimSun" w:hAnsi="Times New Roman" w:cs="Calibri"/>
                <w:sz w:val="24"/>
                <w:szCs w:val="24"/>
              </w:rPr>
            </w:pPr>
            <w:r>
              <w:rPr>
                <w:rFonts w:ascii="Times New Roman" w:eastAsia="SimSun" w:hAnsi="Times New Roman" w:cs="Calibri"/>
                <w:sz w:val="24"/>
                <w:szCs w:val="24"/>
              </w:rPr>
              <w:t xml:space="preserve">Указание Банка России «О внесении изменений в </w:t>
            </w:r>
            <w:r w:rsidRPr="005869D3">
              <w:rPr>
                <w:rFonts w:ascii="Times New Roman" w:eastAsia="SimSun" w:hAnsi="Times New Roman" w:cs="Calibri"/>
                <w:sz w:val="24"/>
                <w:szCs w:val="24"/>
              </w:rPr>
              <w:t xml:space="preserve">Положение Банка России </w:t>
            </w:r>
            <w:r>
              <w:rPr>
                <w:rFonts w:ascii="Times New Roman" w:eastAsia="SimSun" w:hAnsi="Times New Roman" w:cs="Calibri"/>
                <w:sz w:val="24"/>
                <w:szCs w:val="24"/>
              </w:rPr>
              <w:t xml:space="preserve">от 28 июня 2017 года № 590-П </w:t>
            </w:r>
            <w:r w:rsidRPr="005869D3">
              <w:rPr>
                <w:rFonts w:ascii="Times New Roman" w:eastAsia="SimSun" w:hAnsi="Times New Roman" w:cs="Calibri"/>
                <w:sz w:val="24"/>
                <w:szCs w:val="24"/>
              </w:rPr>
              <w:t xml:space="preserve">«О порядке формирования кредитными организациями резервов на возможные потери по ссудам, ссудной и приравненной к ней задолженности» </w:t>
            </w:r>
          </w:p>
          <w:p w:rsidR="0098647A" w:rsidRPr="00D41F83" w:rsidRDefault="0098647A" w:rsidP="0098647A">
            <w:pPr>
              <w:suppressAutoHyphens/>
              <w:jc w:val="both"/>
              <w:rPr>
                <w:rFonts w:ascii="Times New Roman" w:eastAsia="SimSun" w:hAnsi="Times New Roman" w:cs="Calibri"/>
                <w:i/>
                <w:sz w:val="22"/>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в том числе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по оценке кредитных рисков по сделкам факторинга;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к оценке риска по ссудам заемщиков физических лиц и субъектов МСП;</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требований к обеспечению, в том числе к поручительствам региональных гарантийных организаций;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прочее.</w:t>
            </w:r>
          </w:p>
          <w:p w:rsidR="0098647A" w:rsidRPr="005869D3" w:rsidRDefault="0098647A" w:rsidP="0098647A">
            <w:pPr>
              <w:suppressAutoHyphens/>
              <w:ind w:firstLine="317"/>
              <w:jc w:val="both"/>
              <w:rPr>
                <w:rFonts w:ascii="Times New Roman" w:eastAsia="SimSun" w:hAnsi="Times New Roman"/>
                <w:sz w:val="1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требованиях к содержанию, порядке и сроках представления кредитными организациями в Банк России планов восстановления финансовой устойчивости, изменений, вносимых в планы восстановления финансовой устойчивости, порядке их оценки Банком России, а также о порядке информирования кредитными организациями Банка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w:t>
            </w:r>
            <w:r w:rsidRPr="005869D3">
              <w:rPr>
                <w:rFonts w:ascii="Times New Roman" w:eastAsia="SimSun" w:hAnsi="Times New Roman" w:cs="Calibri"/>
                <w:i/>
                <w:sz w:val="22"/>
                <w:szCs w:val="24"/>
              </w:rPr>
              <w:t>(новая редакция Положения Банка России от 04.10.2018 № 653-П)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повышение качества разрабатываемых Планов восстановления финансовой устойчивости (ПВФУ);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детализация требований к мероприятиям ВФУ и оценке их эффекта (развиваем принципы обоснованности и реализуемости мер); стресс-сценариям (определяем необходимость тестирования ключевых рисков, вводим требования к глубине стресса на капитал и ликвидность), индикаторам приближения стресса (определяем минимальный набор показателей и их пороговые значения);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интегрированности ПВФУ в систему текущего и антикризисного управления в кредитных организациях и банковских группах;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учет результата накопленной практики оценки Банком России ПВФУ с 2019 г.</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36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требования Банком России от кредитной организации осуществления мер по ее финансовому оздоровлению, реорганизации, порядке и сроках представления плана мер по финансовому оздоровлению кредитной организации, его форме, порядке и сроках осуществления Банком России контроля за выполнением кредитной организацией плана мер по финансовому оздоровлению» </w:t>
            </w:r>
            <w:r w:rsidRPr="005869D3">
              <w:rPr>
                <w:rFonts w:ascii="Times New Roman" w:eastAsia="SimSun" w:hAnsi="Times New Roman" w:cs="Calibri"/>
                <w:i/>
                <w:sz w:val="22"/>
                <w:szCs w:val="24"/>
              </w:rPr>
              <w:t>(взамен Инструкции Банка России от 11.11.2005 № 126-И и Указания Банка России от 24.03.2003 № 1260-У)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эффективности процесса финансового оздоровления (без участия Банка России и ГК «АСВ» в осуществлении мер по предупреждению банкротства);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расширение требований к форме плана мер по финансовому оздоровлению кредитной организации. </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признании утратившими силу Указания Банка России от 24 марта 2003 года № 1260-У и внесенных в него изменений»</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отменить действие Указания № 1260-У в связи c изданием Положения Банка России (взамен Инструкции Банка России от 11.11.2005 № 126-И и Указания Банка России от 24.03.2003 № 1260-У).</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27 ноября 2017 года № 4618-У «О методике определения доли банковской деятельности в деятельности банковского холдинга»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является уточнение источников данных, на основании которых определяется доля банковской деятельности.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авансов по процентам;</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операций у внешнего участника соглашений о финансировании участия в кредите;</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606-П «О порядке отражения на счетах бухгалтерского учета кредитными организациями операций с ценными бумагами»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810-П «О порядке отражения на счетах бухгалтерского учета кредитными организациями доходов, расходов и прочего совокупного дохода»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w:t>
            </w:r>
            <w:r w:rsidRPr="005869D3">
              <w:rPr>
                <w:rFonts w:ascii="Times New Roman" w:eastAsia="SimSun" w:hAnsi="Times New Roman"/>
              </w:rPr>
              <w:lastRenderedPageBreak/>
              <w:t>ожидаемых кредитных потерь и осуществлении Банком России надзора за соблюдением указанного порядка».</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774-П»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775-П»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внесении изменений в Положение Банка России от 29 июня 2020 года № 726-П»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признании утратившими силу отдельных нормативных актов Банка России по вопросам ведения некредитными финансовыми организациями бухгалтерского учета»</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признания утратившими силу отдельных нормативных актов Банка России по вопросам ведения некредитными финансовыми организациями бухгалтерского учета в связи c началом применения нормативных актов Банка России, в которых реализованы требования Международного стандарта финансовой отчетности (IFRS) 17 «Договоры страхования».</w:t>
            </w:r>
          </w:p>
          <w:p w:rsidR="0098647A" w:rsidRPr="000516D9" w:rsidRDefault="0098647A" w:rsidP="0098647A">
            <w:pPr>
              <w:suppressAutoHyphens/>
              <w:ind w:firstLine="317"/>
              <w:jc w:val="both"/>
              <w:rPr>
                <w:rFonts w:ascii="Times New Roman" w:eastAsia="SimSun" w:hAnsi="Times New Roman"/>
                <w:sz w:val="2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 </w:t>
            </w:r>
            <w:r w:rsidRPr="005869D3">
              <w:rPr>
                <w:rFonts w:ascii="Times New Roman" w:hAnsi="Times New Roman"/>
                <w:i/>
                <w:sz w:val="22"/>
                <w:szCs w:val="24"/>
              </w:rPr>
              <w:t>(взамен Указания Банка России от 27.09.2022 № 6269-У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Реализация предложений структурных подразделений Банка России по предоставлению в составе отчетности негосударственных пенсионных фондов информации о долгосрочных сбережениях граждан.</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 связи с прекращением с 01.01.2025 возможности применения Международного стандарта финансовой отчетности (IАS) 39 «Финансовые инструменты: признание и оценка» планируется скорректировать показатели, отражающие оценку активов и обязательств негосударственного пенсионного фонда.</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Реализация таксономии XBRL версии 6 на основании предложений структурных подразделений Банка России, в том числе в целях оптимизации регуляторной нагрузки.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6270-У «Об объеме, формах, сроках и порядке составления и представления отчетности специализированного депозитария»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30.09.2022 № 6282-У «Об объеме, формах, сроках и порядке </w:t>
            </w:r>
            <w:r w:rsidRPr="005869D3">
              <w:rPr>
                <w:rFonts w:ascii="Times New Roman" w:hAnsi="Times New Roman"/>
                <w:sz w:val="24"/>
                <w:szCs w:val="24"/>
              </w:rPr>
              <w:lastRenderedPageBreak/>
              <w:t>составления и представления в Банк России отчетности профессиональных участников рынка ценных бумаг, организаторов торговли и клиринговых организаций, а также другой информации»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21.09.2022 № 6244-У «О содержании отчетности кредитного рейтингового агентства, форме, сроках и порядке ее составления и представления в Банк России»</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содержании, формах, порядке и сроках составления и представления в Банк России отчетности саморегулируемой организации в сфере финансового рынка» </w:t>
            </w:r>
            <w:r w:rsidRPr="005869D3">
              <w:rPr>
                <w:rFonts w:ascii="Times New Roman" w:hAnsi="Times New Roman"/>
                <w:i/>
                <w:sz w:val="22"/>
                <w:szCs w:val="24"/>
              </w:rPr>
              <w:t>(взамен Указания Банка России от 21.09.2022 № 6245-У «О содержании, формах, порядке и сроках составления и представления в Банк России отчетности саморегулируемой организации в сфере финансового рынка»)</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Расширение круга отчитывающихся организаций новым видом саморегулируемых организаций в сфере финансового рынка, объединяющих операторов по приему платежей.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статистической отчетности страховых брокеров </w:t>
            </w:r>
            <w:r w:rsidRPr="005869D3">
              <w:rPr>
                <w:rFonts w:ascii="Times New Roman" w:hAnsi="Times New Roman"/>
                <w:i/>
                <w:sz w:val="22"/>
                <w:szCs w:val="24"/>
              </w:rPr>
              <w:t>(взамен Указания Банка России от 03.08.2020 № 5522-У «О формах, сроках и порядке составления и представления в Банк России статистической отчетности страховых брокеров»)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Приведение показателей статистической отчетности в соответствии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05.10.2022 № 6292-У «Об объеме, формах, порядке и сроках составления и представления в Банк России отчетов акционерными инвестиционными фондами, </w:t>
            </w:r>
            <w:r w:rsidRPr="005869D3">
              <w:rPr>
                <w:rFonts w:ascii="Times New Roman" w:hAnsi="Times New Roman"/>
                <w:sz w:val="24"/>
                <w:szCs w:val="24"/>
              </w:rPr>
              <w:lastRenderedPageBreak/>
              <w:t>управляющими компаниями инвестиционных фондов, паевых инвестиционных фондов и негосударственных пенсионных фондов»</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 </w:t>
            </w:r>
            <w:r w:rsidRPr="005869D3">
              <w:rPr>
                <w:rFonts w:ascii="Times New Roman" w:hAnsi="Times New Roman"/>
                <w:i/>
                <w:sz w:val="22"/>
                <w:szCs w:val="24"/>
              </w:rPr>
              <w:t>(взамен Указания Банка России от 21.09.2022 № 6243-У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w:t>
            </w:r>
          </w:p>
          <w:p w:rsidR="0098647A" w:rsidRPr="00713A49" w:rsidRDefault="0098647A" w:rsidP="0098647A">
            <w:pPr>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6267-У «О формах, порядке и сроках составления и представления в Банк России отчетности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27.06.2023 </w:t>
            </w:r>
            <w:r w:rsidRPr="005869D3">
              <w:rPr>
                <w:rFonts w:ascii="Times New Roman" w:hAnsi="Times New Roman"/>
                <w:sz w:val="24"/>
                <w:szCs w:val="24"/>
              </w:rPr>
              <w:lastRenderedPageBreak/>
              <w:t>№ 6470-У «О формах, методиках составления, порядке и сроках представления отчетности оператора платежной системы, оператора услуг платежной инфраструктуры, оператора по переводу денежных средств в Центральный банк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реализацией предложений структурных подразделений Банка России по изменению отчетности оператора платежной системы, оператора услуг платежной </w:t>
            </w:r>
            <w:r w:rsidRPr="005869D3">
              <w:rPr>
                <w:rFonts w:ascii="Times New Roman" w:eastAsia="SimSun" w:hAnsi="Times New Roman"/>
                <w:color w:val="000000" w:themeColor="text1"/>
              </w:rPr>
              <w:lastRenderedPageBreak/>
              <w:t>инфраструктуры, оператора по переводу денежных средств, в том числе в связи с совершенствованием механизма противодействия хищению денежных средств и изданием Положения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новыми требованиями структурных подразделений Банка России к составу собираемой информации, реализация которых необходима для осуществления регулирования, контроля и надзора за деятельностью кредитных организаций.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вносимые изменения обусловлены необходимостью актуализации порядков составления и представления отчетности ввиду изменений действующих нормативных актов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16.11.2022 № 6316-У «О формах, сроках и порядке составления и представления в Банк России отчетности и иных документов и информации микрофинансовых компаний и микрокредитных компаний»</w:t>
            </w:r>
          </w:p>
          <w:p w:rsidR="0098647A" w:rsidRPr="005869D3" w:rsidRDefault="0098647A" w:rsidP="0098647A">
            <w:pPr>
              <w:spacing w:line="259" w:lineRule="auto"/>
              <w:jc w:val="both"/>
              <w:rPr>
                <w:rFonts w:ascii="Times New Roman" w:hAnsi="Times New Roman"/>
                <w:i/>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B050"/>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внесения изменений в форму отчетности 0420832, обусловленных уточнением порядка определения макропруденциальных лимитов, в том числе из-за увеличения количества диапазонов характеристик видов кредитов (займов), в зависимости от которых дифференцируются макропруденциальные лимиты;</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внесения изменений в формы отчетности 0420840, 0420846, обусловленных внесением изменений в Указание Банка России от 20.01.2020 № 5391-У, вступающих в силу 01.10.2024;</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внесения изменений в форму отчетности 0420847 в части перечня сведений и порядка заполнения отчета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4. уточнения содержательной структуры отдельных форм отчетности, установленных Указанием Банка России № 6316-У, и порядка их составления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w:t>
            </w:r>
            <w:r>
              <w:rPr>
                <w:rFonts w:ascii="Times New Roman" w:hAnsi="Times New Roman"/>
                <w:sz w:val="24"/>
                <w:szCs w:val="24"/>
              </w:rPr>
              <w:t>о</w:t>
            </w:r>
            <w:r w:rsidRPr="005869D3">
              <w:rPr>
                <w:rFonts w:ascii="Times New Roman" w:hAnsi="Times New Roman"/>
                <w:sz w:val="24"/>
                <w:szCs w:val="24"/>
              </w:rPr>
              <w:t xml:space="preserve"> порядке проведения Банком России проверок соблюдения требований Федерального закона от 27 июля 2010 года № 224-ФЗ «О противодействии </w:t>
            </w:r>
            <w:r w:rsidRPr="005869D3">
              <w:rPr>
                <w:rFonts w:ascii="Times New Roman" w:hAnsi="Times New Roman"/>
                <w:sz w:val="24"/>
                <w:szCs w:val="24"/>
              </w:rPr>
              <w:lastRenderedPageBreak/>
              <w:t>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 имеющими доступ к инсайдерской информации Банка России работниками Банка России и членами Н</w:t>
            </w:r>
            <w:r>
              <w:rPr>
                <w:rFonts w:ascii="Times New Roman" w:hAnsi="Times New Roman"/>
                <w:sz w:val="24"/>
                <w:szCs w:val="24"/>
              </w:rPr>
              <w:t>ационального финансового совета</w:t>
            </w:r>
            <w:r w:rsidRPr="005869D3">
              <w:rPr>
                <w:rFonts w:ascii="Times New Roman" w:hAnsi="Times New Roman"/>
                <w:sz w:val="24"/>
                <w:szCs w:val="24"/>
              </w:rPr>
              <w:t xml:space="preserve"> </w:t>
            </w:r>
            <w:r w:rsidRPr="005869D3">
              <w:rPr>
                <w:rFonts w:ascii="Times New Roman" w:hAnsi="Times New Roman"/>
                <w:i/>
                <w:sz w:val="22"/>
                <w:szCs w:val="24"/>
              </w:rPr>
              <w:t>(взамен Указания Банка России от 09.11.2015 № 3845-У)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Необходимость актуализации нормативного акта связана с внесением изменений уточняющего характера, в том числе связанных с изменением структуры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06.12.2021 № 6004-У «О порядке оплаты и предельном размере расходов на оплату услуг лиц, привлеченных временными администрациями отдельных финансовых организаций и конкурсным управляющим кредитной организации»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его приведения в соответствие с нормами Федерального закона от 28.12.2022 № 556-ФЗ «О внесении изменений в Федеральный закон «О негосударственных пенсионных фондах» и Федеральный закон «О несостоятельности (банкротстве)».</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29.11.2018 № 4993-У «О требованиях к сведениям и документам, представляемым для получения лицензии на осуществление деятельности субъектов страхового дела,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необходимостью исключить положения, предусматривающие представление документов на бумажном носителе, и скорректировать ссылки на нормативные акты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Указание Банка России от 08.02.2010 № 2395-У «О перечне сведений и документов, необходимых для осуществления государственной регистрации </w:t>
            </w:r>
            <w:r w:rsidRPr="005869D3">
              <w:rPr>
                <w:rFonts w:ascii="Times New Roman" w:hAnsi="Times New Roman"/>
                <w:sz w:val="24"/>
                <w:szCs w:val="24"/>
              </w:rPr>
              <w:lastRenderedPageBreak/>
              <w:t>кредитной организации в связи с её ликвидацией, а также порядке их представления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21.01.2019 № 5064-У «О порядке исключения финансовой организации из реестра финансовых организаций, обязанных организовать взаимодействие с финансовым уполномоченным по правам потребителей финансовых услуг»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практикой применения Указания Банка России от 21.01.2019 № 5064-У, уточнением отдельных положений статьи 29 Федерального закона от 04.06.2018 № 123-ФЗ «Об уполномоченном по правам потребителей финансовых услуг», а также необходимостью внесения технических изменений (в отношении отчетности финансовых организаций, ссылки на несуществующую структурную единицу нормативного акта, в связи с утратой силы ряда нормативных актов Банка России, а также исключением дублирующих и избыточных положений).</w:t>
            </w:r>
          </w:p>
          <w:p w:rsidR="0098647A" w:rsidRPr="0012445E" w:rsidRDefault="0098647A" w:rsidP="0098647A">
            <w:pPr>
              <w:ind w:right="-57" w:firstLine="317"/>
              <w:jc w:val="both"/>
              <w:rPr>
                <w:rFonts w:ascii="Times New Roman" w:eastAsia="SimSun" w:hAnsi="Times New Roman"/>
                <w:color w:val="000000" w:themeColor="text1"/>
                <w:sz w:val="14"/>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03.02.2022 № 789-П «О порядке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98647A" w:rsidRPr="0012445E" w:rsidRDefault="0098647A" w:rsidP="0098647A">
            <w:pPr>
              <w:spacing w:line="259" w:lineRule="auto"/>
              <w:jc w:val="both"/>
              <w:rPr>
                <w:rFonts w:ascii="Times New Roman" w:hAnsi="Times New Roman"/>
                <w:sz w:val="10"/>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уточнение процедуры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решением Председателя Банка России. </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20.11.2019 № 5322-У «О перечне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12445E"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22 февраля </w:t>
            </w:r>
            <w:r w:rsidRPr="005869D3">
              <w:rPr>
                <w:rFonts w:ascii="Times New Roman" w:hAnsi="Times New Roman"/>
                <w:sz w:val="24"/>
                <w:szCs w:val="24"/>
              </w:rPr>
              <w:lastRenderedPageBreak/>
              <w:t>2023 года № 6367-У «Об установлении требований к кредитным потребительским кооперативам и сельскохозяйственным кредитным потребительским кооперативам для предоставления займов, в том числе обеспеченных ипотекой, на приобретение (строительство) жилого помещения, предоставляемых гражданам по договорам займа, в том числе обеспеченным ипотекой, на приобретение (строительство) жилого помещения,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издается в целях актуализации требований, которым должны соответствовать кредитные потребительские кооперативы и сельскохозяйственные кредитные потребительские </w:t>
            </w:r>
            <w:r w:rsidRPr="005869D3">
              <w:rPr>
                <w:rFonts w:ascii="Times New Roman" w:eastAsia="SimSun" w:hAnsi="Times New Roman"/>
                <w:color w:val="000000" w:themeColor="text1"/>
              </w:rPr>
              <w:lastRenderedPageBreak/>
              <w:t>кооперативы для предоставления займов,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 по итогам анализа практики применения указания.</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4 декабря 2020 года № 743-П «О критериях признания бюро кредитных историй квалифицированным, порядке признания бюро кредитных историй квалифицированным и вынесения решения о признании бюро кредитных историй утратившим статус квалифицированного»</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программно-техническим средствам и сетевым коммуникациям квалифицированных бюро кредитных историй с учетом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18 августа 2021 года № 770-П «О требованиях к системе внутреннего контроля, системе управления рисками и обеспечению непрерывности деятельности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системе внутреннего контроля, системе управления рисками и обеспечению непрерывности деятельности бюро кредитных историй с учетом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25.08.2015 № 3758-У «Об определении стоимости чистых </w:t>
            </w:r>
            <w:r w:rsidRPr="005869D3">
              <w:rPr>
                <w:rFonts w:ascii="Times New Roman" w:hAnsi="Times New Roman"/>
                <w:sz w:val="24"/>
                <w:szCs w:val="24"/>
              </w:rPr>
              <w:lastRenderedPageBreak/>
              <w:t>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Изменения вносятся по предложениям участников финансового рынка, связанным уточнением подходов к определению стоимости чистых активов ПИФ в целях снижения регуляторной нагрузки на управляющие компании, в частности прорабатывается возможность увеличения срока определения стоимости чистых активов закрытых </w:t>
            </w:r>
            <w:r w:rsidRPr="005869D3">
              <w:rPr>
                <w:rFonts w:ascii="Times New Roman" w:eastAsia="SimSun" w:hAnsi="Times New Roman"/>
                <w:color w:val="000000" w:themeColor="text1"/>
              </w:rPr>
              <w:lastRenderedPageBreak/>
              <w:t>ПИФ (за исключением случаев выдачи и погашения инвестиционных паев), а также возможность оценивать денежные инструменты не по справедливой, а по амортизированной стоимости в соответствии с МСФО 9.</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03.08.2015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rsidR="0098647A" w:rsidRPr="000516D9" w:rsidRDefault="0098647A" w:rsidP="0098647A">
            <w:pPr>
              <w:spacing w:line="259" w:lineRule="auto"/>
              <w:jc w:val="both"/>
              <w:rPr>
                <w:rFonts w:ascii="Times New Roman" w:hAnsi="Times New Roman"/>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установления более детального и совершенного механизма защиты прав и законных интересов учредителей доверительного управления, гармонизации регулирования, а также снижения регуляторного арбитража в регулировании деятельности управляющих и управляющих компаний ПИФ, а также направлен на совершенствование регулирования по итогам анализа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29.06.2022 № 799-П «Об открытии и ведении держателем реестра владельцев ценных бумаг лицевых счетов и счетов, не предназначенных для учета прав на ценные бумаги»</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уточнение нормативного регулирования с учетом опыта правоприменения в целях оптимизации процедуры открытия лицевого счета.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01.11.2018 № 658-П «О требованиях к квалифицированному центральному контрагенту, порядке признания качества управления центрального контрагента удовлетворительным, об основаниях и порядке принятия решения о признании качества управления центрального контрагента неудовлетворительным, порядке доведения </w:t>
            </w:r>
            <w:r w:rsidRPr="005869D3">
              <w:rPr>
                <w:rFonts w:ascii="Times New Roman" w:hAnsi="Times New Roman"/>
                <w:sz w:val="24"/>
                <w:szCs w:val="24"/>
              </w:rPr>
              <w:lastRenderedPageBreak/>
              <w:t>информации о принятом решении до центрального контрагента»</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к квалифицированному центральному контрагенту требования о применении кредитных рейтингов от двух кредитных рейтинговых агентств при размещении временно свободного имущества в целях обеспечения риск-защищенности квалифицированного центрального контрагента и его клиентов.</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30.12.2016 № 575-П О требованиях к управлению рисками, правилам организации системы управления рисками, клиринговому обеспечению, размещению имущества, формированию активов центрального контрагента, а также к кругу лиц, в которых центральный контрагент имеет право открывать торговые и клиринговые счета, и методике определения выделенного капитала центрального контрагента»</w:t>
            </w:r>
          </w:p>
          <w:p w:rsidR="0098647A" w:rsidRPr="000516D9" w:rsidRDefault="0098647A" w:rsidP="0098647A">
            <w:pPr>
              <w:spacing w:line="259" w:lineRule="auto"/>
              <w:jc w:val="both"/>
              <w:rPr>
                <w:rFonts w:ascii="Times New Roman" w:hAnsi="Times New Roman"/>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об оценке центральным контрагентом величины открытых валютных позиций в рамках управления рисками.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29.10.2018 № 4952-У «О методике оценки экономического положения центрального контрагента»</w:t>
            </w:r>
          </w:p>
          <w:p w:rsidR="0098647A" w:rsidRPr="005869D3"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положений, устанавливающих периодичность проведения Банком России оценки экономического положения центрального контрагента, в целях оптимизации надзорных процессов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12.09.2018 № 4905-У «О требованиях к деятельности центрального депозитария в части организации управления рисками, связанными с осуществлением деятельности центрального депозитария, а также к правилам управления рисками, связанными с осуществлением деятельности центрального депозитария»</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к порядку оценки центральным депозитарием величины открытых валютных позиций для ограничения валютного риска.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17.10.2014 № 437-П «О деятельности по проведению организованных торгов»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обязанности по предоставлению организаторами торговли внебиржевой информации в Банк России на регулярной основе в целях повышения оперативности и эффективности контрольно-надзорных функций Банка России.</w:t>
            </w:r>
          </w:p>
          <w:p w:rsidR="0098647A" w:rsidRPr="005869D3" w:rsidRDefault="0098647A" w:rsidP="0098647A">
            <w:pPr>
              <w:ind w:right="-57" w:firstLine="317"/>
              <w:jc w:val="both"/>
              <w:rPr>
                <w:rFonts w:ascii="Times New Roman" w:eastAsia="SimSun" w:hAnsi="Times New Roman"/>
                <w:color w:val="000000" w:themeColor="text1"/>
                <w:sz w:val="12"/>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hAnsi="Times New Roman"/>
                <w:sz w:val="24"/>
                <w:szCs w:val="24"/>
              </w:rPr>
              <w:lastRenderedPageBreak/>
              <w:t xml:space="preserve">Указание Банка России «О перечне обязательных для разработки саморегулируемыми организациями в сфере финансового рынка, объединяющими страховые организации и иностранные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иностранных страховых организаций, страховых брокеров на финансовом рынке, подлежащих стандартизации» </w:t>
            </w:r>
            <w:r w:rsidRPr="005869D3">
              <w:rPr>
                <w:rFonts w:ascii="Times New Roman" w:eastAsia="SimSun" w:hAnsi="Times New Roman" w:cs="Calibri"/>
                <w:i/>
                <w:sz w:val="22"/>
                <w:szCs w:val="24"/>
              </w:rPr>
              <w:t>(взамен Указания Банка России от 12 июля 2017 года № 4467-У)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обусловлено необходимостью актуализации базовых стандартов, требований к их содержанию, перечня операций, подлежащих стандартизации.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3 августа 2023 года № 820-П «О платформе цифрового рубля»</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развития платформы цифрового рубля.</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изменения в Указание Банка России от 09.12.2019 № 5348-У «О правилах наличных расчетов»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письмом Министерства обороны РФ о необходимости внесения изменения в Указание № 5348-У в части возможной выдачи из кассы участника наличных расчетов подотчетному лицу наличных денег, сданных другим подотчетным лицом по ранее выданному ему авансу, без предварительного зачисления их на банковский счет.</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08.04.2020 № 716-П «О требованиях к системе управления операционным риском в кредитной организации и банковской группе» в части установления дополнительных требований к управлению отдельными видами операционного риска»</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установление дополнительных требований к управлению отдельными видами операционного риска.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Новая редакция Указания Банка России от 15.07.2021 № 5861-У «О порядке представления кредитными организациями в уполномоченный </w:t>
            </w:r>
            <w:r w:rsidRPr="005869D3">
              <w:rPr>
                <w:rFonts w:ascii="Times New Roman" w:hAnsi="Times New Roman"/>
                <w:sz w:val="24"/>
                <w:szCs w:val="24"/>
              </w:rPr>
              <w:lastRenderedPageBreak/>
              <w:t>орган сведений и информации в соответствии со статьями 7 и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Целью нормативного акта является необходимость актуализации содержащихся в преамбуле Указания № 5861-У норм, на основании которых издан указанный нормативный акт Банка России, и   содержащихся в Указании № 5861-У ссылок на нормы Федерального закона от 07.08.2001 № 115-ФЗ «О противодействии легализации </w:t>
            </w:r>
            <w:r w:rsidRPr="005869D3">
              <w:rPr>
                <w:rFonts w:ascii="Times New Roman" w:eastAsia="SimSun" w:hAnsi="Times New Roman"/>
                <w:color w:val="000000" w:themeColor="text1"/>
              </w:rPr>
              <w:lastRenderedPageBreak/>
              <w:t>(отмыванию)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17.10.2018 № 4937-У «О порядке представления некредитными финансовыми организациями в уполномоченный орган сведений и информации в соответствии со статьями 7,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необходимость актуализации содержащихся в преамбуле Указания № 4936-У норм, на основании которых издан указанный нормативный акт Банка России, и  содержащихся в Указании № 4936-У ссылок на нормы Федерального закона от 07.08.2001 № 115-ФЗ «О противодействии легализации (отмыванию)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02.03.2012 №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и Положение Банка России от 15.12.2014 № 445-П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дополнение перечней признаков, указывающих на необычный характер операции (сделки), отдельной группой признаков необычных операций, связанных с осуществлением нелегальной деятельности на финансовом рынке.</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15.10.201 № 499-П «Об идентификации кредитными организациями клиентов, представителей клиента, </w:t>
            </w:r>
            <w:r w:rsidRPr="005869D3">
              <w:rPr>
                <w:rFonts w:ascii="Times New Roman" w:hAnsi="Times New Roman"/>
                <w:sz w:val="24"/>
                <w:szCs w:val="24"/>
              </w:rPr>
              <w:lastRenderedPageBreak/>
              <w:t xml:space="preserve">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Положение Банка России от 12.12.2014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Целью нормативного акта является приведение отдельных положений указанных нормативных актов Банка России в  соответствие с Федеральным законом от 07.08.2001 № 115-ФЗ «О противодействии легализации (отмыванию) доходов, полученных преступным путем, и финансированию терроризма» с учетом изменений, внесенных в него Федеральным законом от 28.04.2023 № 165-ФЗ «О внесении изменений </w:t>
            </w:r>
            <w:r w:rsidRPr="005869D3">
              <w:rPr>
                <w:rFonts w:ascii="Times New Roman" w:eastAsia="SimSun" w:hAnsi="Times New Roman"/>
                <w:color w:val="000000" w:themeColor="text1"/>
              </w:rPr>
              <w:lastRenderedPageBreak/>
              <w:t>в Федеральный закон «О противодействии легализации (отмыванию) доходов, полученных преступным путем, и финансированию терроризма», в части исключения требования о проведении идентификации бенефициарных владельцев, если клиентами являются  религиозные организации, а также юридические лица,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4711FC" w:rsidRDefault="0098647A" w:rsidP="0098647A">
            <w:pPr>
              <w:jc w:val="both"/>
              <w:rPr>
                <w:rFonts w:ascii="Times New Roman" w:hAnsi="Times New Roman"/>
                <w:bCs/>
                <w:sz w:val="24"/>
                <w:szCs w:val="24"/>
              </w:rPr>
            </w:pPr>
            <w:r w:rsidRPr="004711FC">
              <w:rPr>
                <w:rFonts w:ascii="Times New Roman" w:hAnsi="Times New Roman"/>
                <w:sz w:val="24"/>
                <w:szCs w:val="24"/>
              </w:rPr>
              <w:t>Указание Банка России «</w:t>
            </w:r>
            <w:r w:rsidRPr="004711FC">
              <w:rPr>
                <w:rFonts w:ascii="Times New Roman" w:hAnsi="Times New Roman"/>
                <w:bCs/>
                <w:sz w:val="24"/>
                <w:szCs w:val="24"/>
              </w:rPr>
              <w:t xml:space="preserve">О внесении изменений в 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w:t>
            </w:r>
            <w:r w:rsidRPr="004711FC">
              <w:rPr>
                <w:rFonts w:ascii="Times New Roman" w:hAnsi="Times New Roman"/>
                <w:bCs/>
                <w:sz w:val="24"/>
                <w:szCs w:val="24"/>
              </w:rPr>
              <w:lastRenderedPageBreak/>
              <w:t>пенсионных накоплений для финансирования накопительной пенсии»</w:t>
            </w:r>
          </w:p>
          <w:p w:rsidR="0098647A" w:rsidRPr="004711FC" w:rsidRDefault="0098647A" w:rsidP="0098647A">
            <w:pPr>
              <w:jc w:val="both"/>
              <w:rPr>
                <w:rFonts w:ascii="Times New Roman" w:hAnsi="Times New Roman"/>
                <w:bCs/>
                <w:sz w:val="24"/>
                <w:szCs w:val="24"/>
              </w:rPr>
            </w:pP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инвестированию средств пенсионных накоплений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0A2E9E" w:rsidRDefault="0098647A" w:rsidP="0098647A">
            <w:pPr>
              <w:jc w:val="both"/>
              <w:rPr>
                <w:rFonts w:ascii="Times New Roman" w:hAnsi="Times New Roman"/>
                <w:bCs/>
                <w:sz w:val="24"/>
                <w:szCs w:val="24"/>
              </w:rPr>
            </w:pPr>
            <w:r w:rsidRPr="000A2E9E">
              <w:rPr>
                <w:rFonts w:ascii="Times New Roman" w:hAnsi="Times New Roman"/>
                <w:sz w:val="24"/>
                <w:szCs w:val="24"/>
              </w:rPr>
              <w:t>Указание Банка России «О внесении изменений в Указание Банка России от 5 декабря 2019 года № 5343-У</w:t>
            </w:r>
            <w:r w:rsidRPr="000A2E9E">
              <w:rPr>
                <w:rFonts w:ascii="Times New Roman" w:hAnsi="Times New Roman"/>
                <w:bCs/>
                <w:sz w:val="24"/>
                <w:szCs w:val="24"/>
              </w:rPr>
              <w:t xml:space="preserve"> «О требованиях по формированию состава и структуры пенсионных резервов»</w:t>
            </w:r>
          </w:p>
          <w:p w:rsidR="0098647A" w:rsidRPr="004711FC"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Default="0098647A" w:rsidP="0098647A">
            <w:pPr>
              <w:ind w:right="-57"/>
              <w:jc w:val="both"/>
              <w:rPr>
                <w:rFonts w:ascii="Times New Roman" w:eastAsia="SimSun" w:hAnsi="Times New Roman"/>
                <w:bCs/>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размещению средств пенсионных резервов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p w:rsidR="0098647A" w:rsidRPr="00D07F49" w:rsidRDefault="0098647A" w:rsidP="0098647A">
            <w:pPr>
              <w:ind w:right="-57"/>
              <w:jc w:val="both"/>
              <w:rPr>
                <w:rFonts w:ascii="Times New Roman" w:eastAsia="SimSun" w:hAnsi="Times New Roman"/>
                <w:bCs/>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tcPr>
          <w:p w:rsidR="0098647A" w:rsidRPr="00784F82" w:rsidRDefault="0098647A" w:rsidP="0098647A">
            <w:pPr>
              <w:jc w:val="both"/>
              <w:rPr>
                <w:rFonts w:ascii="Times New Roman" w:hAnsi="Times New Roman"/>
                <w:bCs/>
                <w:sz w:val="24"/>
                <w:szCs w:val="24"/>
              </w:rPr>
            </w:pPr>
            <w:r w:rsidRPr="00784F82">
              <w:rPr>
                <w:rFonts w:ascii="Times New Roman" w:hAnsi="Times New Roman"/>
                <w:bCs/>
                <w:sz w:val="24"/>
                <w:szCs w:val="24"/>
              </w:rPr>
              <w:t>Указание Банка России «О внесении изменений в Положение Банка России от 1 марта 2018 года № 632-П «О закупках Центрального банка Российской Федерации (Банка России)»</w:t>
            </w:r>
          </w:p>
          <w:p w:rsidR="0098647A" w:rsidRPr="000A2E9E"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D07F49" w:rsidRDefault="0098647A" w:rsidP="0098647A">
            <w:pPr>
              <w:ind w:right="-57"/>
              <w:jc w:val="both"/>
              <w:rPr>
                <w:rFonts w:ascii="Times New Roman" w:eastAsia="SimSun" w:hAnsi="Times New Roman"/>
                <w:bCs/>
                <w:color w:val="000000" w:themeColor="text1"/>
              </w:rPr>
            </w:pPr>
            <w:r w:rsidRPr="002A7F50">
              <w:rPr>
                <w:rFonts w:ascii="Times New Roman" w:eastAsia="SimSun" w:hAnsi="Times New Roman"/>
                <w:bCs/>
                <w:color w:val="000000" w:themeColor="text1"/>
              </w:rPr>
              <w:t>Нормативный акт предусматривает уточнение порядка применения отдельных дополнительных элементов при проведении конкурентных закупок в части возможности снижения участниками закупки цены договора, предложенной ими в своих заявках на закупку.</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F974CE"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порядке формирования кредитными организациями резервов на возможные потери по невозмещаемым заблокированным активам» </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регулирование порядка формирования резервов по заблокированным активам.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Предусмотрено п. 2 Перспективных направлений развития банковского регулирования и надзора.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5869D3"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и надбавках к нормативам достаточности капитала банков с универсальной лицензией, и об осуществлении Банком России надзора за их соблюдением» </w:t>
            </w:r>
            <w:r w:rsidRPr="005869D3">
              <w:rPr>
                <w:rFonts w:ascii="Times New Roman" w:eastAsia="SimSun" w:hAnsi="Times New Roman" w:cs="Calibri"/>
                <w:i/>
                <w:sz w:val="22"/>
                <w:szCs w:val="24"/>
              </w:rPr>
              <w:t>(новая редакция Инструкции Банка России от 29.11.2019 № 199-И)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переход на финализированный подход к оценке кредитного риска с одновременной отменой стандартного подхода;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замена использования перечня офшорных зон, утвержденного Минфином России, на перечень, установленный Банком России, в целях применения повышенного риск-веса (150%) по операциям с корпоративными заемщиками – нерезидентами;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полное исключение использования бальных страновых оценок для нормативов достаточности капитала и ликвидности с заменой на рейтинги международных агентств;</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расширение перечня обеспечения, принимаемого в целях снижения величины кредитного риска (обеспечительный платеж и залог прав по счету);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установление запрета на отнесение проектных строительных компаний к инвестиционному классу (риск-вес 65%) (вследствие более высокого риска);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в связи с изменением/изданием иных нормативных актов Банка России по ПВР в части резервов и расчета кредитного риска по </w:t>
            </w:r>
            <w:r w:rsidRPr="005869D3">
              <w:rPr>
                <w:rFonts w:ascii="Times New Roman" w:eastAsia="SimSun" w:hAnsi="Times New Roman"/>
              </w:rPr>
              <w:lastRenderedPageBreak/>
              <w:t>секьюритизации на основе внутренних рейтингов (Положение № 730-П и возможно в Положении № 824-П, соответственно).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5 Перспективных направлений развития банковского регулирования и надзора. (финализированный подход).</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банков с базовой лицензией» </w:t>
            </w:r>
            <w:r w:rsidRPr="005869D3">
              <w:rPr>
                <w:rFonts w:ascii="Times New Roman" w:eastAsia="SimSun" w:hAnsi="Times New Roman" w:cs="Calibri"/>
                <w:i/>
                <w:sz w:val="22"/>
                <w:szCs w:val="24"/>
              </w:rPr>
              <w:t>(новая редакция Инструкции Банка России от 06.12.2017№ 183-И)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связана с отменой стандартного подхода к оценке кредитного риска в Инструкции Банка России от 29.11.2019 № 199-И «Об обязательных нормативах и надбавках к нормативам достаточности капитала банков с универсальной лицензией» и сохранением указанного подхода для банков с базовой лицензией и НКО.</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установление требований к раскрытию информации об операционном риске БГ, риске секьюритизации по ПВР и уточнение требований к раскрытию информации о кредитном риске контрагента. </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уточнение требований к управлению отдельными видами рисков (включая процентный риск по банковскому портфелю и риск вынужденной поддержки) и требований к организации процедур стресс-тестирования,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7 декабря 2015 года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оптимизация оценки качества ВПОДК банков и банковских групп (изменение подходов к установлению индивидуальных предельных значений нормативов достаточности капитала, уточнение порядка и сроков проведения оценки, а также учет надзорных «кейсов»),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Указание Банка России «О внесении изменений в Инструкцию Банка России от 17.06.2014 № 154-И «О порядке оценки системы оплаты труда в кредитной организации и порядке направления в </w:t>
            </w:r>
            <w:r w:rsidRPr="005869D3">
              <w:rPr>
                <w:rFonts w:ascii="Times New Roman" w:eastAsia="SimSun" w:hAnsi="Times New Roman" w:cs="Calibri"/>
                <w:sz w:val="24"/>
                <w:szCs w:val="24"/>
              </w:rPr>
              <w:lastRenderedPageBreak/>
              <w:t>кредитную организацию предписания об устранении нарушения в ее системе оплаты труда»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уточнение отдельных норм Инструкции № 154-И на основании практики применения норм банками и надзором, в т.ч. в части: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уточнения процедур оценки и мониторинга системы оплаты труда в кредитных организациях (КО), в т.ч. с учётом пропорционального регулирования КО;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lastRenderedPageBreak/>
              <w:t>- дифференциация требований Инструкции № 154-И исходя из масштабов деятельности работников КО и принимаемых ими рисков.</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25 апреля 2022 года № 793-П «О порядке отражения на счетах бухгалтерского учета кредитными организациями операций по хранению, вывозу с территории Российской Федерации, изготовлению для кредитных организаций аффинажными организациями драгоценных металлов в виде слитков, операций по приобретению (реализации) драгоценных металлов, операций по привлечению и размещению драгоценных металлов и операций с монетами, содержащими драгоценные металлы»</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809-П «О Плане счетов бухгалтерского учета для кредитных организаций и порядке его применения»</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изменения характеристики счетов эскроу в связи с предполагаемыми изменениями законодательства, введения нового балансового счета для учета выбытия драгоценных камней (по предложениям кредитных организаций).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4 сентября 2013 года № 3054-У «О порядке составления кредитными организациями годовой бухгалтерской (финансовой) отчетности»</w:t>
            </w:r>
          </w:p>
          <w:p w:rsidR="0098647A" w:rsidRPr="0012445E" w:rsidRDefault="0098647A" w:rsidP="0098647A">
            <w:pPr>
              <w:suppressAutoHyphens/>
              <w:jc w:val="both"/>
              <w:rPr>
                <w:rFonts w:ascii="Times New Roman" w:eastAsia="SimSun" w:hAnsi="Times New Roman" w:cs="Calibri"/>
                <w:sz w:val="16"/>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требования по ежегодной сверке остатков по счету цифрового рубля, актуализации ссылок на нормативные акты.</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09.01.2024 № 6655-У «О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необходимостью актуализации отдельных положений Указания Банка России от 09.01.2024 № 6655-У в технической части на основании анализа практики его применения.</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5721-У «О формах, сроках и порядке составления и представления в Банк России отчетности сельскохозяйственных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сельскохозяйственных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5722-У «О формах, сроках и порядке составления и представления в Банк России отчетности и иных документов и информации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26.03.2015 № 3608-У «О сроках и порядке составления и представления в Банк России отчетности жилищного накопительного кооператива»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жилищных накопительных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2"/>
                <w:szCs w:val="24"/>
              </w:rPr>
            </w:pPr>
            <w:r w:rsidRPr="005869D3">
              <w:rPr>
                <w:rFonts w:ascii="Times New Roman" w:hAnsi="Times New Roman"/>
                <w:sz w:val="24"/>
                <w:szCs w:val="24"/>
              </w:rPr>
              <w:t xml:space="preserve">Указание Банка России «О порядке ведения кассовых операций с наличной иностранной валютой в уполномоченных банках» </w:t>
            </w:r>
            <w:r w:rsidRPr="005869D3">
              <w:rPr>
                <w:rFonts w:ascii="Times New Roman" w:hAnsi="Times New Roman"/>
                <w:i/>
                <w:sz w:val="22"/>
                <w:szCs w:val="24"/>
              </w:rPr>
              <w:t>(</w:t>
            </w:r>
            <w:r w:rsidRPr="005869D3">
              <w:rPr>
                <w:rFonts w:ascii="Times New Roman" w:eastAsia="SimSun" w:hAnsi="Times New Roman"/>
                <w:i/>
                <w:color w:val="000000" w:themeColor="text1"/>
                <w:sz w:val="22"/>
                <w:szCs w:val="24"/>
              </w:rPr>
              <w:t>взамен Указания Банка России от 30.01.2020 № 5396-У)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(взамен Указания Банка России от 30.01.2020 № 5396-У «О порядке ведения кассовых операций с наличной иностранной валютой в уполномоченных банках на территории Российской Федерации») требуется в целях актуализации действующего порядка ведения кассовых операций с наличной иностранной валютой с учетом практики его применения в уполномоченных банках.</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15.06.2017 № 588-П «О порядке составления промежуточного ликвидационного баланса и ликвидационного </w:t>
            </w:r>
            <w:r w:rsidRPr="005869D3">
              <w:rPr>
                <w:rFonts w:ascii="Times New Roman" w:hAnsi="Times New Roman"/>
                <w:sz w:val="24"/>
                <w:szCs w:val="24"/>
              </w:rPr>
              <w:lastRenderedPageBreak/>
              <w:t>баланса ликвидируемой кредитной организации для их согласования с Банком России»</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ДДиПДФО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02.07.2019 № 5186-У «О порядке согласования Банком России промежуточного ликвидационного баланса негосударственного пенсионного фонда»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14.01.2020 № 5387-У «О порядке взаимодействия Центрального банка Российской Федерации и Федеральной налоговой службы по вопросам государственной регистрации кредитных организаций и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обуславливается необходимостью уточнения пунктов 1, 3, 9 - 12 в целях обеспечения корректного взаимодействия Банка России с ФНС России в связи с реорганизацией бизнес-процессов и структуры в Банке России и ФНС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от 17.04.2019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w:t>
            </w:r>
            <w:r w:rsidRPr="005869D3">
              <w:rPr>
                <w:rFonts w:ascii="Times New Roman" w:hAnsi="Times New Roman"/>
                <w:sz w:val="24"/>
                <w:szCs w:val="24"/>
              </w:rPr>
              <w:lastRenderedPageBreak/>
              <w:t>осуществлению переводов денежных средств без согласия клиента»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20.04.2021 № 757-П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Разработка нормативного акта осуществляется в целях установления специальных требований по защите информации для микрофинансовых организаций и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03.10.2022 № 6289-У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 и распределением обязанностей между руководителями подразделений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15.06.2015 № 3672-У «О порядке предоставления Советом директоров Банка России согласия гражданам, занимавшим должности, перечень которых утвержден Советом директоров Банка России, на занятие должностей руководителей в кредитных организациях, организациях, осуществляющих деятельность в сфере финансовых рынков, а также в некредитных финансовых организациях»</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которым в течение двух лет после увольнения из Банка России запрещается без согласия Совета директоров Банка России занимать должности руководителей в кредитных организациях, организациях, осуществляющих деятельность в сфере финансовых рынков, и некредитных финансовых организациях, если отдельные функции надзора или контроля за такими организациями непосредственно входили в их служебные обязанности.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05.04.2021 № 5770-У «О Перечне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порядке формирования кредитными потребительскими кооперативами резервов на возможные потери по займам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актуализации порядка формирования кредитными потребительскими кооперативами резервов на возможные потери по займам, а также внесения отдельных изменений с учетом практики применения нормативного акта.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24 сентября 2015 года № 3805-У «О порядке размещения средств резервных фондов кредитных потребительских кооперативов»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совершенствования порядка размещения средств резервных фондов кредитных потребительских кооперативов c учетом практики его применения.</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11 мая 2021 года № 758-П «О порядке формирования кредитной истории»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совершенствования порядка формирования кредитной истории с учетом правоприменительной практики.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Положение Банка России «О стандартах эмиссии ценных бумаг» (</w:t>
            </w:r>
            <w:r w:rsidRPr="005869D3">
              <w:rPr>
                <w:rFonts w:ascii="Times New Roman" w:hAnsi="Times New Roman"/>
                <w:i/>
                <w:sz w:val="22"/>
                <w:szCs w:val="24"/>
              </w:rPr>
              <w:t>взамен Положения Банка России от 19.12.2019 № 706-П «О стандартах эмиссии ценных бумаг»)</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необходимость принятия данного нормативного акта связана также с дополнением статьи 13 Федерального закона от 11.11.2003 № 152 - ФЗ «Об ипотечных ценных бумагах» частью 4</w:t>
            </w:r>
            <w:r w:rsidRPr="005869D3">
              <w:rPr>
                <w:rFonts w:ascii="Times New Roman" w:eastAsia="SimSun" w:hAnsi="Times New Roman"/>
                <w:color w:val="000000" w:themeColor="text1"/>
                <w:vertAlign w:val="superscript"/>
              </w:rPr>
              <w:t>1</w:t>
            </w:r>
            <w:r w:rsidRPr="005869D3">
              <w:rPr>
                <w:rFonts w:ascii="Times New Roman" w:eastAsia="SimSun" w:hAnsi="Times New Roman"/>
                <w:color w:val="000000" w:themeColor="text1"/>
              </w:rPr>
              <w:t xml:space="preserve">, которая вводит обязанность хранить денежные средства, составляющие ипотечное покрытие, только на залоговых счетах </w:t>
            </w:r>
            <w:r w:rsidRPr="005869D3">
              <w:rPr>
                <w:rFonts w:ascii="Times New Roman" w:eastAsia="SimSun" w:hAnsi="Times New Roman"/>
                <w:color w:val="000000" w:themeColor="text1"/>
              </w:rPr>
              <w:lastRenderedPageBreak/>
              <w:t>(требуется дополнить Стандарты эмиссии ценных бумаг порядком включения информации о таких счетах в эмиссионную документацию).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Также нормативный акт направлен на совершенствование регулирования процедуры эмиссии ценных бумаг по результатам анализа правоприменительной практики.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eastAsia="SimSun" w:hAnsi="Times New Roman"/>
                <w:sz w:val="24"/>
                <w:szCs w:val="24"/>
              </w:rPr>
              <w:t>Указание Банка России «О внесении изменений в</w:t>
            </w:r>
            <w:r w:rsidRPr="005869D3">
              <w:rPr>
                <w:rFonts w:ascii="Times New Roman" w:hAnsi="Times New Roman"/>
                <w:sz w:val="24"/>
                <w:szCs w:val="24"/>
              </w:rPr>
              <w:t xml:space="preserve"> </w:t>
            </w:r>
            <w:r w:rsidRPr="005869D3">
              <w:rPr>
                <w:rFonts w:ascii="Times New Roman" w:eastAsia="SimSun" w:hAnsi="Times New Roman"/>
                <w:sz w:val="24"/>
                <w:szCs w:val="24"/>
              </w:rPr>
              <w:t>Положение Банка России от 24.02.2016 № 534-П «О допуске ценных бумаг к организованным торгам»</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Принятие нормативного акта обусловлено необходимостью: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к допуску цифровых свидетельств к организованным торгам;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о наличии кредитных рейтингов, присвоенных двумя кредитными рейтинговыми агентствами для целей включения и поддержания в котировальных списках долговых ценных бумаг;</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актуализации перечня листов (списков), рынков, сегментов иностранных бирж, при включении в которые ценные бумаги могут включаться в первый (высший) котировальный список российских бирж;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внесения корректировок технического характера, в т.ч. в части сведений, раскрываемых организаторами торговли в карточке ценной бумаги.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принятие нормативного акта Банка России необходимо для исполнения подпункта 1 пункта 4.10 Дополнения от 28.03.2023 № ПМ-01-52/67 к плану мероприятий («дорожной карте») по формированию доступных финансов для инвестиционных проектов (Утверждено Первым заместителем Председателя Правительства Российской Федерации А.Р. Белоусовым 13.05.2021 № 4806п-П13 и Председателем Банка России Э.С. Набиуллиной 13.05.2021 № ПМ-01-52/76) в целях повышение квоты независимых директоров ПАО, акции которых включаются (включены) в котировальный список 2 уровня, а также установления такой квоты для ПАО, акции которых допущены к организованным торгам без включения в котировальный список (в случае целесообразности).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w:t>
            </w:r>
            <w:r w:rsidRPr="005869D3">
              <w:rPr>
                <w:rFonts w:ascii="Times New Roman" w:hAnsi="Times New Roman"/>
                <w:sz w:val="24"/>
                <w:szCs w:val="24"/>
              </w:rPr>
              <w:lastRenderedPageBreak/>
              <w:t>уведомлений), форме, порядке и сроках их направления в Банк России»</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Основная новелла по сравнению действующей редакцией Положения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уведомлений), форме, порядке и сроках их направления в Банк России» введение для участников финансового рынка возможности представления сведений о согласованных правилах доверительного управления паевым инвестиционным фондом, инвестиционные паи </w:t>
            </w:r>
            <w:r w:rsidRPr="005869D3">
              <w:rPr>
                <w:rFonts w:ascii="Times New Roman" w:eastAsia="SimSun" w:hAnsi="Times New Roman"/>
                <w:color w:val="000000" w:themeColor="text1"/>
              </w:rPr>
              <w:lastRenderedPageBreak/>
              <w:t>которого предназначены исключительно для квалифицированных инвесторов, и согласованных изменений и дополнений в них через специальную электронную форму в Личном кабинете Банка России, которая поддерживает последующее автоматическое внесение в реестр паевых инвестиционных фондов сведений об указанных документах после их проверки сотрудником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Основная новелла по сравнению </w:t>
            </w:r>
            <w:r>
              <w:rPr>
                <w:rFonts w:ascii="Times New Roman" w:eastAsia="SimSun" w:hAnsi="Times New Roman"/>
                <w:color w:val="000000" w:themeColor="text1"/>
              </w:rPr>
              <w:t xml:space="preserve">с </w:t>
            </w:r>
            <w:r w:rsidRPr="005869D3">
              <w:rPr>
                <w:rFonts w:ascii="Times New Roman" w:eastAsia="SimSun" w:hAnsi="Times New Roman"/>
                <w:color w:val="000000" w:themeColor="text1"/>
              </w:rPr>
              <w:t>действующей редакцией Инструкции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 представление в Банк России на регистрацию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или изменений и дополнений в них исключительно в форме электронных документов (возможность представления указанных документов в форме документов на бумажном носителе будет исключена).</w:t>
            </w:r>
          </w:p>
          <w:p w:rsidR="0098647A" w:rsidRPr="000516D9" w:rsidRDefault="0098647A" w:rsidP="0098647A">
            <w:pPr>
              <w:ind w:right="-57" w:firstLine="317"/>
              <w:jc w:val="both"/>
              <w:rPr>
                <w:rFonts w:ascii="Times New Roman" w:eastAsia="SimSun" w:hAnsi="Times New Roman"/>
                <w:color w:val="000000" w:themeColor="text1"/>
                <w:sz w:val="2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5869D3"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02.08.2021 № 5873-У «Об установлении обязательного норматива достаточности капитала для профессиональных участников рынка ценных бумаг, осуществляющих дилерскую, брокерскую деятельность, деятельность по управлению ценными бумагами и деятельность форекс-дилеров»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реализации итогов аудита модели норматива достаточности капитала и разработки модели его модернизации, а также по поручению Председателя Банка России в части рисков концентрации определенных компаний.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приложение к Указанию Банка России от 27 сентября 2021 года № 5946-У «О перечне инсайдерской информации юридических лиц, указанных в пунктах 1, 3, 4, 11 и 12 статьи 4 </w:t>
            </w:r>
            <w:r w:rsidRPr="005869D3">
              <w:rPr>
                <w:rFonts w:ascii="Times New Roman" w:hAnsi="Times New Roman"/>
                <w:sz w:val="24"/>
                <w:szCs w:val="24"/>
              </w:rPr>
              <w:lastRenderedPageBreak/>
              <w:t>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актуализировать Указание Банка России № 5946-У путем его синхронизации с принятым профильным регулированием, устанавливающим требования по раскрытию информации рейтинговыми агентствами (в частности, Указанием Банка России № 6539-У), а также в связи с необходимостью расширения перечня инсайдерской информации эмитентов в целях обеспечения ее защищенности.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22.04.2019 № 5129-У «О порядке передачи юридическими лицами, указанными в пунктах 1, 3 - 7,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организатору торговли, через которого совершаются операции с финансовыми инструментами, иностранной валютой и (или) товаром, по его требованию списка инсайдеров»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оптимизация порядка представления по требованию организатора торговли списка инсайдеров, что направлено на снижение регуляторной нагрузки на участников финансового рынка.</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13.01.2020 № 201-И «О порядке проведения Банком России проверок соблюдения требований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комплексное внесение изменений в действующее регулирование, что обусловлено проводимой Банком России оптимизацией процедуры проведения проверок по линии противодействия неправомерному использованию инсайдерской информации и манипулированию рынком.</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19.05.2017 № 4377-У «О требованиях к кредитным организациям и иностранным банкам, в которых центральный депозитарий вправе размещать денежные средства»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требований к кредитным организациям и иностранным банкам, в которых центральный депозитарий может размещать денежные средства, а также установление требования о применении кредитных рейтингов от двух кредитных рейтинговых агентств.</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11.11.2019 № 5311-У «О критериях, которым должна соответствовать организация, 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(или) публичного обращения в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системы критериев, которым должна соответствовать иностранная организация, осуществляющая учет прав депозитария на иностранные ценные бумаги, в целях обеспечения возможности для российских депозитариев в условиях санкционного давления развивать корреспондентские отношения с депозитариями дружественных юрисдикций.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11.05.2017 № 4373-У «О требованиях к собственным средствам профессиональных участников рынка ценных бумаг»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к определению стоимости иностранных ценных бумаг, учитываемых депозитариями на счетах в дружественных депозитариях, в целях определения минимального размера собственных средств.</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регулирования направлено на формирование дополнительной нагрузки на капитал депозитариев-НФО с целью стимулирования их к контролируемому и осознанному размещению ценных бумаг клиентов для учета в дружественные депозитарии.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 спутник к Указанию Банка России «О внесении изменений в Указание Банка России от 11.11.2019 № 5311-У «О критериях, которым должна соответствовать организация, </w:t>
            </w:r>
            <w:r w:rsidRPr="005869D3">
              <w:rPr>
                <w:rFonts w:ascii="Times New Roman" w:eastAsia="SimSun" w:hAnsi="Times New Roman"/>
                <w:color w:val="000000" w:themeColor="text1"/>
              </w:rPr>
              <w:lastRenderedPageBreak/>
              <w:t>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(или) публичного обращения в Российской Федерации».</w:t>
            </w:r>
          </w:p>
          <w:p w:rsidR="0098647A" w:rsidRPr="005869D3" w:rsidRDefault="0098647A" w:rsidP="0098647A">
            <w:pPr>
              <w:ind w:right="-57" w:firstLine="317"/>
              <w:jc w:val="both"/>
              <w:rPr>
                <w:rFonts w:ascii="Times New Roman" w:eastAsia="SimSun" w:hAnsi="Times New Roman"/>
                <w:color w:val="000000" w:themeColor="text1"/>
                <w:sz w:val="16"/>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дополнительных требованиях к раскрытию кредитным рейтинговым агентством кредитных рейтингов и прогнозов по кредитным рейтингам»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устанавливаются дополнительные требования к раскрытию кредитным рейтинговым агентством кредитных рейтингов и прогнозов по кредитным рейтингам.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указания является формирование единообразной практики раскрытия кредитными рейтинговыми агентствами информации о рейтинговых действиях в информационно-телекоммуникационной сети «Интернет», в том числе подробного обоснования кредитного рейтинга (прогноза по кредитному рейтингу), включая оценку собственной кредитоспособности рейтингуемого лица.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«Об обязательных резервных требованиях» </w:t>
            </w:r>
            <w:r w:rsidRPr="005869D3">
              <w:rPr>
                <w:rFonts w:ascii="Times New Roman" w:eastAsia="SimSun" w:hAnsi="Times New Roman" w:cs="Calibri"/>
                <w:i/>
                <w:sz w:val="22"/>
                <w:szCs w:val="24"/>
              </w:rPr>
              <w:t>(взамен Указания Банка России от 01.06.2023 № 6433-У «Об обязательных резервных требованиях»)</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подготавливается в целях установления размеров нормативов обязательных резервов и коэффициентов усреднения обязательных резервов (при необходимости).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11 января 2021 года № 753-П «Об обязательных резервах кредитных организаций»</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подготавливается в целях уточнения состава резервируемых обязательств кредитных организаций (в том числе в связи с внедрением цифровых финансовых активов), а также уточнения отдельных норм в рамках совершенствования механизма обязательного резервирования.</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16 ноября 2021 года № 781-П «О требованиях к финансовой устойчивости и платежеспособности страховщиков»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указания в том числе является:</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уточнение норм в связи с введением цифрового рубля, корректировка расчета кредитного риска, учет некоторых ЦФА в капитале, уточнение расчета требований к капиталу в части учета субсидий ДОМ.РФ и возмещений по военным рискам, уточнение перечня зафиксированных активов в связи с применением страховщиками мер по разблокировке активов.</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признании утратившим силу Положения Банка России от 22 декабря 2014 </w:t>
            </w:r>
            <w:r w:rsidRPr="005869D3">
              <w:rPr>
                <w:rFonts w:ascii="Times New Roman" w:hAnsi="Times New Roman"/>
                <w:sz w:val="24"/>
                <w:szCs w:val="24"/>
              </w:rPr>
              <w:lastRenderedPageBreak/>
              <w:t>года № 447-П «О кураторах страховых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действующей редакции Указание не отвечает требованиям надзора за страховыми организациями, однако внесение в него изменений невозможно в связи с тем, что на его издание в страховом законодательстве отсутствует соответствующая компетенция.</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 ноября 2021 года № 782-П «Об осуществлении Банком России бюджетных полномочий главного администратора (администратора) доходов федерального бюджета, доходов бюджетов субъектов Российской Федерации и местных бюджетов»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порядка возврата излишне уплаченных (взысканных) платежей в бюджет.</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пункт 1 Указания Банка России от 6 ноября 2014 года № 3439-У»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вступлением в силу Указания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 и необходимостью привести в соответствие ссылки на формы отчетности, на основе показателей которых осуществляется признание кредитных организаций значимыми на рынке платежных услуг.</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признании утратившим силу Указания Банка России от 20 июня 2007 года № 1842-У «О порядке осуществления банковских операций по переводу денежных средств по поручению физических лиц без открытия им банковских счетов кредитными организациями с участием коммерческих организаций, не являющихся кредитными организациями»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утратой актуальности установленного регулирования, обусловленной принятием Федерального закона от 27.06.2011 № 161-ФЗ «О национальной платежной системе», регулирующего, в числе прочего, порядок привлечения банковских платежных агентов.</w:t>
            </w:r>
          </w:p>
        </w:tc>
        <w:tc>
          <w:tcPr>
            <w:tcW w:w="1563" w:type="dxa"/>
          </w:tcPr>
          <w:p w:rsidR="00F974CE" w:rsidRPr="00AB0135" w:rsidRDefault="00F974CE" w:rsidP="00F974CE">
            <w:pPr>
              <w:suppressAutoHyphens/>
              <w:ind w:right="-107"/>
              <w:jc w:val="both"/>
              <w:rPr>
                <w:rFonts w:ascii="Times New Roman" w:eastAsia="SimSun" w:hAnsi="Times New Roman" w:cs="Calibri"/>
                <w:b/>
                <w:u w:val="single"/>
              </w:rPr>
            </w:pPr>
            <w:r>
              <w:rPr>
                <w:rFonts w:ascii="Times New Roman" w:eastAsia="SimSun" w:hAnsi="Times New Roman" w:cs="Calibri"/>
                <w:b/>
                <w:u w:val="single"/>
              </w:rPr>
              <w:t>№ 6724</w:t>
            </w:r>
            <w:r w:rsidRPr="00AB0135">
              <w:rPr>
                <w:rFonts w:ascii="Times New Roman" w:eastAsia="SimSun" w:hAnsi="Times New Roman" w:cs="Calibri"/>
                <w:b/>
                <w:u w:val="single"/>
              </w:rPr>
              <w:t>-У</w:t>
            </w:r>
          </w:p>
          <w:p w:rsidR="0098647A" w:rsidRPr="005869D3" w:rsidRDefault="00F974CE" w:rsidP="00F974CE">
            <w:pPr>
              <w:suppressAutoHyphens/>
              <w:jc w:val="both"/>
              <w:rPr>
                <w:rFonts w:ascii="Times New Roman" w:eastAsia="SimSun" w:hAnsi="Times New Roman" w:cs="Calibri"/>
                <w:sz w:val="24"/>
                <w:szCs w:val="24"/>
              </w:rPr>
            </w:pPr>
            <w:r>
              <w:rPr>
                <w:rFonts w:ascii="Times New Roman" w:eastAsia="SimSun" w:hAnsi="Times New Roman" w:cs="Calibri"/>
                <w:b/>
                <w:u w:val="single"/>
              </w:rPr>
              <w:t>от 07.05</w:t>
            </w:r>
            <w:bookmarkStart w:id="0" w:name="_GoBack"/>
            <w:bookmarkEnd w:id="0"/>
            <w:r w:rsidRPr="00AB0135">
              <w:rPr>
                <w:rFonts w:ascii="Times New Roman" w:eastAsia="SimSun" w:hAnsi="Times New Roman" w:cs="Calibri"/>
                <w:b/>
                <w:u w:val="single"/>
              </w:rPr>
              <w:t>.2024</w:t>
            </w: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и Минфина России «О признании утратившим силу Указания Банка России от 5 января 2001 года № 898-У, Минфина России от 15 января 2001 года № 5н «О порядке работы банков с расчетными документами на перечисление (взыскание) денежных средств в </w:t>
            </w:r>
            <w:r w:rsidRPr="005869D3">
              <w:rPr>
                <w:rFonts w:ascii="Times New Roman" w:hAnsi="Times New Roman"/>
                <w:sz w:val="24"/>
                <w:szCs w:val="24"/>
              </w:rPr>
              <w:lastRenderedPageBreak/>
              <w:t>государственные социальные внебюджетные фонды в связи с введением с 1 января 2001 года единого социального налога (взноса)» и внесенного в него изменения»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разрабатывается в связи с утратой актуальности Указаний Банка России и Минфина России от 5 января 2001 года № 898-У, 15 января 2001 года №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 от 27 августа 2001 года № 1023-У, 22 октября 2001 года № 86н «О </w:t>
            </w:r>
            <w:r w:rsidRPr="005869D3">
              <w:rPr>
                <w:rFonts w:ascii="Times New Roman" w:eastAsia="SimSun" w:hAnsi="Times New Roman"/>
                <w:color w:val="000000" w:themeColor="text1"/>
              </w:rPr>
              <w:lastRenderedPageBreak/>
              <w:t>внесении изменения в Указание Центрального банка Российской Федерации и Министерства финансов Российской Федерации от 5, 15 января 2001 г. № 898-У,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 июня 2021 года № 762-П «О правилах осуществления перевода денежных средств»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подготовкой к планируемому внедрению международного стандарта финансовых сообщений ISO 20022 в национальной платежной системе.</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Положения Банка России от 20.09.2017 № 600-П «О представлении кредитными организациями по запросам Федеральной службы по финансовому мониторингу информации об операциях клиентов, о бенефициарных владельцах клиентов и информации о движении средств по счетам (вкладам) клиентов»</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Необходимость перехода на передачу кредитными организациями информации, предусмотренной Положением № 600-П, через личный кабинет кредитной организации на официальном сайте Росфинмониторинга без использования инфраструктуры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10.01.2022 № 6057-У «О минимальных (стандартных) требованиях к объему и содержанию информации, предоставляемой кредитной организацией, действующей от своего имени при совершении сделки с физическим лицом по возмездному отчуждению ценных бумаг, при заключении договоров, являющихся производными финансовыми инструментами, либо действующей от имени и (или) по поручению некредитной финансовой организации при заключении с физическим лицом договоров об оказании финансовых услуг, в том числе об их условиях и рисках, связанных с их исполнением, а также о форме, способах и порядке предоставления указанной информации»</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Целью нормативного акта является дополнение Указания Банка России № 6057-У в части уточнения обязанности кредитной организации, действующей от имени и (или) по поручению негосударственного пенсионного фонда при заключении с физическим лицом договора долгосрочных сбережений предоставлять информацию о таком договоре, а также о его условиях и рисках, связанных с его исполнением и утверждение содержания и формы предоставления такой информации, а также дополнение Приложения 4 к Указанию </w:t>
            </w:r>
            <w:r w:rsidRPr="005869D3">
              <w:rPr>
                <w:rFonts w:ascii="Times New Roman" w:hAnsi="Times New Roman"/>
              </w:rPr>
              <w:br/>
              <w:t xml:space="preserve">№ 6057-У в части информации о гарантировании прав участников на случай аннулирования лицензии или банкротства негосударственного пенсионного фонда. </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5E26E5" w:rsidRPr="00F974CE" w:rsidTr="00F974CE">
        <w:trPr>
          <w:trHeight w:val="516"/>
        </w:trPr>
        <w:tc>
          <w:tcPr>
            <w:tcW w:w="5529" w:type="dxa"/>
          </w:tcPr>
          <w:p w:rsidR="005E26E5" w:rsidRPr="005E26E5" w:rsidRDefault="005E26E5" w:rsidP="005E26E5">
            <w:pPr>
              <w:suppressAutoHyphens/>
              <w:spacing w:after="160" w:line="259" w:lineRule="auto"/>
              <w:jc w:val="both"/>
              <w:rPr>
                <w:rFonts w:ascii="Times New Roman" w:eastAsia="SimSun" w:hAnsi="Times New Roman" w:cs="Calibri"/>
                <w:sz w:val="24"/>
                <w:szCs w:val="24"/>
                <w:lang w:eastAsia="en-US"/>
              </w:rPr>
            </w:pPr>
            <w:r w:rsidRPr="005E26E5">
              <w:rPr>
                <w:rFonts w:ascii="Times New Roman" w:eastAsia="SimSun" w:hAnsi="Times New Roman" w:cs="Calibri"/>
                <w:sz w:val="24"/>
                <w:szCs w:val="24"/>
                <w:lang w:eastAsia="en-US"/>
              </w:rPr>
              <w:t>Нормативный акт Банка России о внесении изменений в Указание Банка России от 30.12.2015 № 3927-У «О формах, сроках и порядке составления и представления в Банк России документов, содержащих отчет о деятельности ломбарда и отчет о персональном составе руководящих органов ломбарда»</w:t>
            </w:r>
          </w:p>
          <w:p w:rsidR="005E26E5" w:rsidRPr="005869D3" w:rsidRDefault="005E26E5" w:rsidP="0098647A">
            <w:pPr>
              <w:suppressAutoHyphens/>
              <w:jc w:val="both"/>
              <w:rPr>
                <w:rFonts w:ascii="Times New Roman" w:eastAsia="SimSun" w:hAnsi="Times New Roman" w:cs="Calibri"/>
                <w:sz w:val="24"/>
                <w:szCs w:val="24"/>
              </w:rPr>
            </w:pPr>
          </w:p>
        </w:tc>
        <w:tc>
          <w:tcPr>
            <w:tcW w:w="1560" w:type="dxa"/>
          </w:tcPr>
          <w:p w:rsidR="005E26E5" w:rsidRPr="005869D3" w:rsidRDefault="005E26E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5E26E5" w:rsidRPr="005869D3" w:rsidRDefault="005E26E5" w:rsidP="005E26E5">
            <w:pPr>
              <w:jc w:val="both"/>
              <w:rPr>
                <w:rFonts w:ascii="Times New Roman" w:hAnsi="Times New Roman"/>
              </w:rPr>
            </w:pPr>
            <w:r w:rsidRPr="004A0B27">
              <w:rPr>
                <w:rFonts w:ascii="Times New Roman" w:hAnsi="Times New Roman"/>
              </w:rPr>
              <w:t>Реализация предложений структурных подразделений Банка России, осуществляющих надзор и регулирование за деятельностью ломбардов.</w:t>
            </w:r>
          </w:p>
        </w:tc>
        <w:tc>
          <w:tcPr>
            <w:tcW w:w="1563" w:type="dxa"/>
          </w:tcPr>
          <w:p w:rsidR="005E26E5" w:rsidRPr="005869D3" w:rsidRDefault="005E26E5" w:rsidP="0098647A">
            <w:pPr>
              <w:suppressAutoHyphens/>
              <w:jc w:val="both"/>
              <w:rPr>
                <w:rFonts w:ascii="Times New Roman" w:eastAsia="SimSun" w:hAnsi="Times New Roman" w:cs="Calibri"/>
                <w:sz w:val="24"/>
                <w:szCs w:val="24"/>
              </w:rPr>
            </w:pPr>
          </w:p>
        </w:tc>
      </w:tr>
      <w:tr w:rsidR="0098647A" w:rsidRPr="00EE21A7"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18"/>
                <w:szCs w:val="24"/>
              </w:rPr>
            </w:pPr>
            <w:r w:rsidRPr="005869D3">
              <w:rPr>
                <w:rFonts w:ascii="Times New Roman" w:eastAsia="SimSun" w:hAnsi="Times New Roman" w:cs="Calibri"/>
                <w:sz w:val="24"/>
                <w:szCs w:val="24"/>
              </w:rPr>
              <w:t xml:space="preserve">Указание Банка России «О внесении изменений в отдельные нормативные акты Банка России в связи с изданием Инструкции Банка России от 10 января 2024 года № 213-И «Об открытых позициях кредитных организаций по валютному риску» </w:t>
            </w:r>
            <w:r w:rsidRPr="005869D3">
              <w:rPr>
                <w:rFonts w:ascii="Times New Roman" w:eastAsia="SimSun" w:hAnsi="Times New Roman" w:cs="Calibri"/>
                <w:i/>
                <w:szCs w:val="24"/>
              </w:rPr>
              <w:t>(зонтичный акт)</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необходимость актуализации в нормативных актах Банка России ссылок на Инструкцию № 178-И в связи с изданием ее новой редакции.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034173" w:rsidRPr="00F974CE" w:rsidTr="00F974CE">
        <w:trPr>
          <w:trHeight w:val="516"/>
        </w:trPr>
        <w:tc>
          <w:tcPr>
            <w:tcW w:w="5529" w:type="dxa"/>
          </w:tcPr>
          <w:p w:rsidR="00034173" w:rsidRPr="00034173" w:rsidRDefault="00034173" w:rsidP="00034173">
            <w:pPr>
              <w:suppressAutoHyphens/>
              <w:jc w:val="both"/>
              <w:rPr>
                <w:rFonts w:ascii="Times New Roman" w:eastAsia="SimSun" w:hAnsi="Times New Roman" w:cs="Calibri"/>
                <w:sz w:val="24"/>
                <w:szCs w:val="24"/>
              </w:rPr>
            </w:pPr>
            <w:r w:rsidRPr="00034173">
              <w:rPr>
                <w:rFonts w:ascii="Times New Roman" w:eastAsia="SimSun" w:hAnsi="Times New Roman" w:cs="Calibri"/>
                <w:sz w:val="24"/>
                <w:szCs w:val="24"/>
              </w:rPr>
              <w:t>Указание Банка России «О внесении изменений в Указание Банка России от 30.09.2019 № 5275-У «О порядке составления и представления в Банк России бизнес-плана кредитной организации и критериях его оценки»</w:t>
            </w:r>
          </w:p>
          <w:p w:rsidR="00034173" w:rsidRPr="005869D3" w:rsidRDefault="00034173" w:rsidP="0098647A">
            <w:pPr>
              <w:suppressAutoHyphens/>
              <w:jc w:val="both"/>
              <w:rPr>
                <w:rFonts w:ascii="Times New Roman" w:eastAsia="SimSun" w:hAnsi="Times New Roman" w:cs="Calibri"/>
                <w:sz w:val="24"/>
                <w:szCs w:val="24"/>
              </w:rPr>
            </w:pPr>
          </w:p>
        </w:tc>
        <w:tc>
          <w:tcPr>
            <w:tcW w:w="1560" w:type="dxa"/>
          </w:tcPr>
          <w:p w:rsidR="00034173" w:rsidRPr="005869D3" w:rsidRDefault="00034173"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034173" w:rsidRPr="005869D3" w:rsidRDefault="00034173" w:rsidP="00034173">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 части распространения такого основания для составления бизнес-плана и его представления в Банк России как приобретение акций (долей) кредитной организации (установление контроля в отношении акционеров (участников) кредитной организации) на случай, когда приобретателем (лицом, устанавливающим контроль), является иностранный банк.</w:t>
            </w:r>
          </w:p>
          <w:p w:rsidR="00034173" w:rsidRPr="005869D3" w:rsidRDefault="00034173" w:rsidP="0098647A">
            <w:pPr>
              <w:suppressAutoHyphens/>
              <w:ind w:firstLine="317"/>
              <w:jc w:val="both"/>
              <w:rPr>
                <w:rFonts w:ascii="Times New Roman" w:eastAsia="SimSun" w:hAnsi="Times New Roman"/>
              </w:rPr>
            </w:pPr>
          </w:p>
        </w:tc>
        <w:tc>
          <w:tcPr>
            <w:tcW w:w="1563" w:type="dxa"/>
          </w:tcPr>
          <w:p w:rsidR="00034173" w:rsidRPr="005869D3" w:rsidRDefault="00034173" w:rsidP="0098647A">
            <w:pPr>
              <w:suppressAutoHyphens/>
              <w:jc w:val="both"/>
              <w:rPr>
                <w:rFonts w:ascii="Times New Roman" w:eastAsia="SimSun" w:hAnsi="Times New Roman" w:cs="Calibri"/>
                <w:sz w:val="24"/>
                <w:szCs w:val="24"/>
              </w:rPr>
            </w:pPr>
          </w:p>
        </w:tc>
      </w:tr>
      <w:tr w:rsidR="00162945" w:rsidRPr="00F974CE" w:rsidTr="00F974CE">
        <w:trPr>
          <w:trHeight w:val="516"/>
        </w:trPr>
        <w:tc>
          <w:tcPr>
            <w:tcW w:w="5529" w:type="dxa"/>
          </w:tcPr>
          <w:p w:rsidR="00162945" w:rsidRPr="00162945" w:rsidRDefault="00162945" w:rsidP="00162945">
            <w:pPr>
              <w:suppressAutoHyphens/>
              <w:jc w:val="both"/>
              <w:rPr>
                <w:rFonts w:ascii="Times New Roman" w:eastAsia="SimSun" w:hAnsi="Times New Roman" w:cs="Calibri"/>
                <w:sz w:val="24"/>
                <w:szCs w:val="24"/>
              </w:rPr>
            </w:pPr>
            <w:r w:rsidRPr="00162945">
              <w:rPr>
                <w:rFonts w:ascii="Times New Roman" w:eastAsia="SimSun" w:hAnsi="Times New Roman" w:cs="Calibri"/>
                <w:sz w:val="24"/>
                <w:szCs w:val="24"/>
              </w:rPr>
              <w:t>Указание Банка России «О внесении изменений в Инструкцию Банка России от 25 декабря 2017 года № 185-И»</w:t>
            </w:r>
          </w:p>
          <w:p w:rsidR="00162945" w:rsidRPr="00034173" w:rsidRDefault="00162945" w:rsidP="00034173">
            <w:pPr>
              <w:suppressAutoHyphens/>
              <w:jc w:val="both"/>
              <w:rPr>
                <w:rFonts w:ascii="Times New Roman" w:eastAsia="SimSun" w:hAnsi="Times New Roman" w:cs="Calibri"/>
                <w:sz w:val="24"/>
                <w:szCs w:val="24"/>
              </w:rPr>
            </w:pPr>
          </w:p>
        </w:tc>
        <w:tc>
          <w:tcPr>
            <w:tcW w:w="1560" w:type="dxa"/>
          </w:tcPr>
          <w:p w:rsidR="00162945" w:rsidRPr="005869D3" w:rsidRDefault="0016294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162945" w:rsidRPr="005869D3" w:rsidRDefault="00162945" w:rsidP="00034173">
            <w:pPr>
              <w:ind w:right="-57" w:firstLine="317"/>
              <w:jc w:val="both"/>
              <w:rPr>
                <w:rFonts w:ascii="Times New Roman" w:eastAsia="SimSun" w:hAnsi="Times New Roman"/>
                <w:color w:val="000000" w:themeColor="text1"/>
              </w:rPr>
            </w:pPr>
            <w:r>
              <w:rPr>
                <w:rFonts w:ascii="Times New Roman" w:hAnsi="Times New Roman"/>
              </w:rPr>
              <w:t>Нормативный акт разрабатывается с учетом практики применения  Инструкции</w:t>
            </w:r>
            <w:r w:rsidRPr="00411873">
              <w:rPr>
                <w:rFonts w:ascii="Times New Roman" w:hAnsi="Times New Roman"/>
              </w:rPr>
              <w:t xml:space="preserve"> Банка России от 25 декабря 2017 года № 185-И</w:t>
            </w:r>
            <w:r>
              <w:rPr>
                <w:rFonts w:ascii="Times New Roman" w:hAnsi="Times New Roman"/>
              </w:rPr>
              <w:t xml:space="preserve"> в части уточнения перечня документов, представляемых кредитной организацией (иностранным банком) для получения согласия Банка России.</w:t>
            </w:r>
          </w:p>
        </w:tc>
        <w:tc>
          <w:tcPr>
            <w:tcW w:w="1563" w:type="dxa"/>
          </w:tcPr>
          <w:p w:rsidR="00162945" w:rsidRPr="005869D3" w:rsidRDefault="00162945"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Положение Банка России «О порядке расчета национального норматива краткосрочной ликвидности»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внедрение нового норматива краткосрочной ликвидности, сочетающего в себе как международный опыт, так и национальную специфику.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b/>
                <w:i/>
                <w:sz w:val="24"/>
                <w:szCs w:val="24"/>
              </w:rPr>
            </w:pPr>
            <w:r w:rsidRPr="005869D3">
              <w:rPr>
                <w:rFonts w:ascii="Times New Roman" w:eastAsia="SimSun" w:hAnsi="Times New Roman" w:cs="Calibri"/>
                <w:sz w:val="24"/>
                <w:szCs w:val="24"/>
              </w:rPr>
              <w:t xml:space="preserve">Указание Банка России «О порядке формирования кредитными организациями резервов на возможные потери по ссудам, предоставленным застройщикам, </w:t>
            </w:r>
            <w:r w:rsidRPr="005869D3">
              <w:rPr>
                <w:rFonts w:ascii="Times New Roman" w:eastAsia="SimSun" w:hAnsi="Times New Roman" w:cs="Calibri"/>
                <w:sz w:val="24"/>
                <w:szCs w:val="24"/>
              </w:rPr>
              <w:lastRenderedPageBreak/>
              <w:t xml:space="preserve">использующим счета эскроу» </w:t>
            </w:r>
            <w:r w:rsidRPr="005869D3">
              <w:rPr>
                <w:rFonts w:ascii="Times New Roman" w:eastAsia="SimSun" w:hAnsi="Times New Roman" w:cs="Calibri"/>
                <w:i/>
              </w:rPr>
              <w:t>(отдельный нормативный акт взамен п. 4.11 Положения Банка России</w:t>
            </w:r>
            <w:r w:rsidRPr="005869D3">
              <w:rPr>
                <w:rFonts w:ascii="Times New Roman" w:hAnsi="Times New Roman"/>
                <w:i/>
              </w:rPr>
              <w:t xml:space="preserve"> от </w:t>
            </w:r>
            <w:r w:rsidRPr="005869D3">
              <w:rPr>
                <w:rFonts w:ascii="Times New Roman" w:eastAsia="SimSun" w:hAnsi="Times New Roman" w:cs="Calibri"/>
                <w:i/>
              </w:rPr>
              <w:t>28.06.2017 № 590-П и приложения 5 к Положению Банка России от 28.06.2017 № 590-П)</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формирование системы оценки рисков кредитования застройщиков и определения размера резервов по судам, отражающей риски, специфические для осуществления проектов строительства жилой и связанной с ней нежилой </w:t>
            </w:r>
            <w:r w:rsidRPr="005869D3">
              <w:rPr>
                <w:rFonts w:ascii="Times New Roman" w:eastAsia="SimSun" w:hAnsi="Times New Roman"/>
              </w:rPr>
              <w:lastRenderedPageBreak/>
              <w:t xml:space="preserve">недвижимости с учетом перспективного перехода на эту систему как единственную (обязательную) при определении размера резервов.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Система оценки рисков кредитования и определения размера резерва предполагает:</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выделение групп критериев, направленных на оценку конкурентоспособности проекта, способности обслуживать и погашать кредит, рисков завершения проекта и строительства, контроля над финансовыми потоками и активами заемщика и риски принадлежности к группе компаний;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использование бально-весового подхода для формирования интегральной оценки кредитного качества ссуды.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Вводимый порядок распространяется на кредитование проектов многоквартирного жилого строительства, в дальнейшем предполагается дополнение нормативного акта с целью его распространение на кредитование проектов комплексного ИЖС.</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15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 составе и порядке раскрытия Банком России информации, содержащейся в отчетности кредитных организаций (банковских групп)» </w:t>
            </w:r>
            <w:r w:rsidRPr="005869D3">
              <w:rPr>
                <w:rFonts w:ascii="Times New Roman" w:eastAsia="SimSun" w:hAnsi="Times New Roman" w:cs="Calibri"/>
                <w:i/>
                <w:sz w:val="22"/>
                <w:szCs w:val="24"/>
              </w:rPr>
              <w:t>(взамен Указания Банка России от 14.01.2020 № 5386-У)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выработка и реализация нового подхода Банка России к раскрытию отчетности и информации кредитных организаций на официальном сайте Банка России с 2025 года.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27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Указание Банка России от 7 августа 2019 года № 5227-У «О случаях, сроках, порядке, составе и объеме предоставления кредитной организацией в Банк России информации, которая не раскрывается, а также сообщения кредитной организацией в Банк России о раскрытии кредитной организацией в ограниченных составе и (или) объеме информации, подлежащей раскрытию в соответствии с требованиями Федерального закона «О банках и банковской деятельности»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 xml:space="preserve">издания нормативного акта – унификация и уточнение содержания и форматов направляемых в Банк России сообщений кредитных организаций о принятом решении раскрывать информацию в ограниченных составе и (или) объеме и сообщений об информации, которая не раскрывается. </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методике определения собственных средств (капитала) и обязательных нормативов, надбавок к нормативам достаточности </w:t>
            </w:r>
            <w:r w:rsidRPr="005869D3">
              <w:rPr>
                <w:rFonts w:ascii="Times New Roman" w:eastAsia="SimSun" w:hAnsi="Times New Roman" w:cs="Calibri"/>
                <w:sz w:val="24"/>
                <w:szCs w:val="24"/>
              </w:rPr>
              <w:lastRenderedPageBreak/>
              <w:t xml:space="preserve">капитала, числовых значениях обязательных нормативов и размерах (лимитах) открытых валютных позиций банковских групп» </w:t>
            </w:r>
            <w:r w:rsidRPr="005869D3">
              <w:rPr>
                <w:rFonts w:ascii="Times New Roman" w:eastAsia="SimSun" w:hAnsi="Times New Roman" w:cs="Calibri"/>
                <w:i/>
                <w:sz w:val="22"/>
                <w:szCs w:val="24"/>
              </w:rPr>
              <w:t>(новая редакция Положения Банка России от</w:t>
            </w:r>
            <w:r w:rsidRPr="005869D3">
              <w:rPr>
                <w:rFonts w:ascii="Times New Roman" w:hAnsi="Times New Roman"/>
                <w:sz w:val="28"/>
              </w:rPr>
              <w:t xml:space="preserve"> </w:t>
            </w:r>
            <w:r w:rsidRPr="005869D3">
              <w:rPr>
                <w:rFonts w:ascii="Times New Roman" w:eastAsia="SimSun" w:hAnsi="Times New Roman" w:cs="Calibri"/>
                <w:i/>
                <w:sz w:val="22"/>
                <w:szCs w:val="24"/>
              </w:rPr>
              <w:t>15.07.2020 № 729-П)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 xml:space="preserve">издания нормативного акта – необходимость приведения регулирования деятельности кредитных организаций на консолидированном уровне в соответствие с регулированием их деятельности на индивидуальном уровне, в т.ч. внедрение более </w:t>
            </w:r>
            <w:r w:rsidRPr="005869D3">
              <w:rPr>
                <w:rFonts w:ascii="Times New Roman" w:eastAsia="SimSun" w:hAnsi="Times New Roman"/>
              </w:rPr>
              <w:lastRenderedPageBreak/>
              <w:t>консервативных подходов к расчету капитала, в части возможности включения в него безвозмездного финансирования, субординированных инструментов.</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признании утратившими силу Положения Банка России от 19.07.2000 № 116-П «О Единой системе классификации и кодирования технико-экономической информации (ЕСКК ТЭИ) Банка России» и внесенного в него изменения</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разработкой нормативного акта Банка России об организации управления нормативно-справоч</w:t>
            </w:r>
            <w:r>
              <w:rPr>
                <w:rFonts w:ascii="Times New Roman" w:eastAsia="SimSun" w:hAnsi="Times New Roman"/>
              </w:rPr>
              <w:t>ной информацией в Банке России</w:t>
            </w:r>
            <w:r w:rsidRPr="005869D3">
              <w:rPr>
                <w:rFonts w:ascii="Times New Roman" w:eastAsia="SimSun" w:hAnsi="Times New Roman"/>
              </w:rPr>
              <w:t xml:space="preserve">.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В этой связи Положение Банка России от 19.07.2000 № 116-П «О Единой системе классификации и кодирования технико-экономической информации (ЕСКК ТЭИ) Банка России» становится неактуальным и подлежит признанию утратившим силу.</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приема, учета, хранения и выдачи драгоценных металлов в подразделениях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требуется в целях нормативного регулирования отношений Банка России с юридическими лицами при совершении операций с драгоценными металлами с учетом предоставленных Банку России пунктом 5 статьи 10 Федерального закона от 26.03.1998 № 41-ФЗ «О драгоценных металлах и драгоценных камнях» полномочий.</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Положение Банка России от 15.11.2021 № 779-П «Об установлении обязательных для некредитных финансовых организаций требований к операционной надежности при осуществлении видов деятельности, предусмотренных частью первой статьи 76</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Федерального закона от 10 июля 2002 года № 86-ФЗ «О Центральном банке Российской Федерации (Банке России)», в целях обеспечения непрерывности оказания финансовых услуг (за исключением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Нормативный акт Банка России о внесении изменений в Положение Банка России от 12.01.2022 № 787-П «Об обязательных для кредитных организаций требованиях к операционной надежности при осуществлении банковской </w:t>
            </w:r>
            <w:r w:rsidRPr="005869D3">
              <w:rPr>
                <w:rFonts w:ascii="Times New Roman" w:eastAsia="SimSun" w:hAnsi="Times New Roman" w:cs="Calibri"/>
                <w:sz w:val="24"/>
                <w:szCs w:val="24"/>
              </w:rPr>
              <w:lastRenderedPageBreak/>
              <w:t>деятельности в целях обеспечения непрерывности оказания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15.10.2015 № 498-П «О ведомственных наградах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Нормативным актом предусматривается включение в Положение Банка России № 498-П нового вида ведомственной награды Банка России, предназначенной для награждения представителей государственных органов, органов местного самоуправления, а также организаций, взаимодействующих с Банком России.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Подготовка нормативного акта обусловлена решением руководства Банка России об учреждении нового вида ведомственной награды Банка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sz w:val="24"/>
              </w:rPr>
            </w:pPr>
            <w:r w:rsidRPr="005869D3">
              <w:rPr>
                <w:rFonts w:ascii="Times New Roman" w:eastAsia="SimSun" w:hAnsi="Times New Roman"/>
                <w:sz w:val="24"/>
              </w:rPr>
              <w:t>Указание Банка России «О внесении изменений в Положение Банка России от 24 сентября 2020 года № 732-П «О платежной системе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развития сервисов платежной системы Банка России, в том числе сервиса быстрых платежей.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сообщения банком налоговому органу в электронной форме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статьи 86 Налогового кодекса Российской Федерации» </w:t>
            </w:r>
            <w:r w:rsidRPr="005869D3">
              <w:rPr>
                <w:rFonts w:ascii="Times New Roman" w:eastAsia="SimSun" w:hAnsi="Times New Roman" w:cs="Calibri"/>
                <w:i/>
                <w:sz w:val="22"/>
                <w:szCs w:val="24"/>
              </w:rPr>
              <w:t>(взамен Указания Банка России № 5607-У)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банком в налоговый орган в электронной форме сообщения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vertAlign w:val="superscript"/>
              </w:rPr>
              <w:t>1</w:t>
            </w:r>
            <w:r w:rsidRPr="005869D3">
              <w:rPr>
                <w:rFonts w:ascii="Times New Roman" w:eastAsia="SimSun" w:hAnsi="Times New Roman"/>
              </w:rPr>
              <w:t xml:space="preserve"> статьи 86 Налогового кодекса Российской Федерации.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t>(пункт 1.4.1.6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F974CE"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направления налоговым органом в банк отдельных документов налоговых органов в электронной форме, направления банком в налоговый орган отдельных документов банка в электронной форме, а также об определении даты и времени получения банком решения налогового органа о приостановлении операций по счетам налогоплательщика-организации в банке и переводов его электронных </w:t>
            </w:r>
            <w:r w:rsidRPr="005869D3">
              <w:rPr>
                <w:rFonts w:ascii="Times New Roman" w:eastAsia="SimSun" w:hAnsi="Times New Roman" w:cs="Calibri"/>
                <w:sz w:val="24"/>
                <w:szCs w:val="24"/>
              </w:rPr>
              <w:lastRenderedPageBreak/>
              <w:t xml:space="preserve">денежных средств в электронной форме» </w:t>
            </w:r>
            <w:r w:rsidRPr="005869D3">
              <w:rPr>
                <w:rFonts w:ascii="Times New Roman" w:eastAsia="SimSun" w:hAnsi="Times New Roman" w:cs="Calibri"/>
                <w:i/>
                <w:sz w:val="22"/>
                <w:szCs w:val="24"/>
              </w:rPr>
              <w:t>(взамен Положения Банка России № 440-П)</w:t>
            </w:r>
          </w:p>
          <w:p w:rsidR="0098647A" w:rsidRPr="005869D3" w:rsidRDefault="0098647A" w:rsidP="0098647A">
            <w:pPr>
              <w:suppressAutoHyphens/>
              <w:jc w:val="both"/>
              <w:rPr>
                <w:rFonts w:ascii="Times New Roman" w:eastAsia="SimSun" w:hAnsi="Times New Roman" w:cs="Calibri"/>
                <w:sz w:val="24"/>
                <w:szCs w:val="24"/>
              </w:rPr>
            </w:pP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налоговым органом в банк отдельных документов налогового органа в электронной форме, направлении банком в налоговый орган отдельных документов банка в электронной форме, а также определении даты и времени получения банком отдельных решений налогового органа в электронной форме.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lastRenderedPageBreak/>
              <w:t>(пункт 1.5.1.7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bl>
    <w:p w:rsidR="00102F9F" w:rsidRPr="005869D3" w:rsidRDefault="00102F9F" w:rsidP="00102F9F">
      <w:pPr>
        <w:suppressAutoHyphens/>
        <w:spacing w:after="0" w:line="360" w:lineRule="auto"/>
        <w:jc w:val="right"/>
        <w:rPr>
          <w:rFonts w:ascii="Times New Roman" w:eastAsia="SimSun" w:hAnsi="Times New Roman" w:cs="Calibri"/>
          <w:sz w:val="24"/>
          <w:szCs w:val="24"/>
          <w:lang w:val="ru-RU"/>
        </w:rPr>
      </w:pPr>
    </w:p>
    <w:p w:rsidR="00102F9F" w:rsidRPr="00B83700" w:rsidRDefault="00102F9F">
      <w:pPr>
        <w:rPr>
          <w:rFonts w:ascii="Times New Roman" w:eastAsia="SimSun" w:hAnsi="Times New Roman" w:cs="Calibri"/>
          <w:b/>
          <w:sz w:val="28"/>
          <w:lang w:val="ru-RU"/>
        </w:rPr>
      </w:pPr>
    </w:p>
    <w:sectPr w:rsidR="00102F9F" w:rsidRPr="00B83700" w:rsidSect="008E7587">
      <w:footerReference w:type="default" r:id="rId8"/>
      <w:pgSz w:w="15840" w:h="12240"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73" w:rsidRDefault="00034173" w:rsidP="00355D7A">
      <w:pPr>
        <w:spacing w:after="0" w:line="240" w:lineRule="auto"/>
      </w:pPr>
      <w:r>
        <w:separator/>
      </w:r>
    </w:p>
  </w:endnote>
  <w:endnote w:type="continuationSeparator" w:id="0">
    <w:p w:rsidR="00034173" w:rsidRDefault="00034173" w:rsidP="0035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59103"/>
      <w:docPartObj>
        <w:docPartGallery w:val="Page Numbers (Bottom of Page)"/>
        <w:docPartUnique/>
      </w:docPartObj>
    </w:sdtPr>
    <w:sdtEndPr/>
    <w:sdtContent>
      <w:p w:rsidR="00034173" w:rsidRDefault="00034173">
        <w:pPr>
          <w:pStyle w:val="af3"/>
          <w:jc w:val="right"/>
        </w:pPr>
        <w:r>
          <w:fldChar w:fldCharType="begin"/>
        </w:r>
        <w:r>
          <w:instrText>PAGE   \* MERGEFORMAT</w:instrText>
        </w:r>
        <w:r>
          <w:fldChar w:fldCharType="separate"/>
        </w:r>
        <w:r w:rsidR="00F974CE" w:rsidRPr="00F974CE">
          <w:rPr>
            <w:noProof/>
            <w:lang w:val="ru-RU"/>
          </w:rPr>
          <w:t>76</w:t>
        </w:r>
        <w:r>
          <w:fldChar w:fldCharType="end"/>
        </w:r>
      </w:p>
    </w:sdtContent>
  </w:sdt>
  <w:p w:rsidR="00034173" w:rsidRDefault="0003417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73" w:rsidRDefault="00034173" w:rsidP="00355D7A">
      <w:pPr>
        <w:spacing w:after="0" w:line="240" w:lineRule="auto"/>
      </w:pPr>
      <w:r>
        <w:separator/>
      </w:r>
    </w:p>
  </w:footnote>
  <w:footnote w:type="continuationSeparator" w:id="0">
    <w:p w:rsidR="00034173" w:rsidRDefault="00034173" w:rsidP="0035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29E"/>
    <w:multiLevelType w:val="hybridMultilevel"/>
    <w:tmpl w:val="98627128"/>
    <w:lvl w:ilvl="0" w:tplc="04190001">
      <w:start w:val="1"/>
      <w:numFmt w:val="bullet"/>
      <w:lvlText w:val=""/>
      <w:lvlJc w:val="left"/>
      <w:pPr>
        <w:ind w:left="752" w:hanging="360"/>
      </w:pPr>
      <w:rPr>
        <w:rFonts w:ascii="Symbol" w:hAnsi="Symbol" w:hint="default"/>
      </w:rPr>
    </w:lvl>
    <w:lvl w:ilvl="1" w:tplc="04190003">
      <w:start w:val="1"/>
      <w:numFmt w:val="bullet"/>
      <w:lvlText w:val="o"/>
      <w:lvlJc w:val="left"/>
      <w:pPr>
        <w:ind w:left="1472" w:hanging="360"/>
      </w:pPr>
      <w:rPr>
        <w:rFonts w:ascii="Courier New" w:hAnsi="Courier New" w:cs="Courier New" w:hint="default"/>
      </w:rPr>
    </w:lvl>
    <w:lvl w:ilvl="2" w:tplc="04190005">
      <w:start w:val="1"/>
      <w:numFmt w:val="bullet"/>
      <w:lvlText w:val=""/>
      <w:lvlJc w:val="left"/>
      <w:pPr>
        <w:ind w:left="2192" w:hanging="360"/>
      </w:pPr>
      <w:rPr>
        <w:rFonts w:ascii="Wingdings" w:hAnsi="Wingdings" w:hint="default"/>
      </w:rPr>
    </w:lvl>
    <w:lvl w:ilvl="3" w:tplc="04190001">
      <w:start w:val="1"/>
      <w:numFmt w:val="bullet"/>
      <w:lvlText w:val=""/>
      <w:lvlJc w:val="left"/>
      <w:pPr>
        <w:ind w:left="2912" w:hanging="360"/>
      </w:pPr>
      <w:rPr>
        <w:rFonts w:ascii="Symbol" w:hAnsi="Symbol" w:hint="default"/>
      </w:rPr>
    </w:lvl>
    <w:lvl w:ilvl="4" w:tplc="04190003">
      <w:start w:val="1"/>
      <w:numFmt w:val="bullet"/>
      <w:lvlText w:val="o"/>
      <w:lvlJc w:val="left"/>
      <w:pPr>
        <w:ind w:left="3632" w:hanging="360"/>
      </w:pPr>
      <w:rPr>
        <w:rFonts w:ascii="Courier New" w:hAnsi="Courier New" w:cs="Courier New" w:hint="default"/>
      </w:rPr>
    </w:lvl>
    <w:lvl w:ilvl="5" w:tplc="04190005">
      <w:start w:val="1"/>
      <w:numFmt w:val="bullet"/>
      <w:lvlText w:val=""/>
      <w:lvlJc w:val="left"/>
      <w:pPr>
        <w:ind w:left="4352" w:hanging="360"/>
      </w:pPr>
      <w:rPr>
        <w:rFonts w:ascii="Wingdings" w:hAnsi="Wingdings" w:hint="default"/>
      </w:rPr>
    </w:lvl>
    <w:lvl w:ilvl="6" w:tplc="04190001">
      <w:start w:val="1"/>
      <w:numFmt w:val="bullet"/>
      <w:lvlText w:val=""/>
      <w:lvlJc w:val="left"/>
      <w:pPr>
        <w:ind w:left="5072" w:hanging="360"/>
      </w:pPr>
      <w:rPr>
        <w:rFonts w:ascii="Symbol" w:hAnsi="Symbol" w:hint="default"/>
      </w:rPr>
    </w:lvl>
    <w:lvl w:ilvl="7" w:tplc="04190003">
      <w:start w:val="1"/>
      <w:numFmt w:val="bullet"/>
      <w:lvlText w:val="o"/>
      <w:lvlJc w:val="left"/>
      <w:pPr>
        <w:ind w:left="5792" w:hanging="360"/>
      </w:pPr>
      <w:rPr>
        <w:rFonts w:ascii="Courier New" w:hAnsi="Courier New" w:cs="Courier New" w:hint="default"/>
      </w:rPr>
    </w:lvl>
    <w:lvl w:ilvl="8" w:tplc="04190005">
      <w:start w:val="1"/>
      <w:numFmt w:val="bullet"/>
      <w:lvlText w:val=""/>
      <w:lvlJc w:val="left"/>
      <w:pPr>
        <w:ind w:left="6512" w:hanging="360"/>
      </w:pPr>
      <w:rPr>
        <w:rFonts w:ascii="Wingdings" w:hAnsi="Wingdings" w:hint="default"/>
      </w:rPr>
    </w:lvl>
  </w:abstractNum>
  <w:abstractNum w:abstractNumId="1" w15:restartNumberingAfterBreak="0">
    <w:nsid w:val="238C5975"/>
    <w:multiLevelType w:val="hybridMultilevel"/>
    <w:tmpl w:val="B5864B5C"/>
    <w:lvl w:ilvl="0" w:tplc="58FE941A">
      <w:start w:val="1"/>
      <w:numFmt w:val="decimal"/>
      <w:lvlText w:val="%1)"/>
      <w:lvlJc w:val="left"/>
      <w:pPr>
        <w:ind w:left="656" w:hanging="372"/>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A"/>
    <w:rsid w:val="00011BD2"/>
    <w:rsid w:val="00034173"/>
    <w:rsid w:val="0003486B"/>
    <w:rsid w:val="00041C69"/>
    <w:rsid w:val="0004316C"/>
    <w:rsid w:val="000447DE"/>
    <w:rsid w:val="000516D9"/>
    <w:rsid w:val="000526B6"/>
    <w:rsid w:val="00060E5B"/>
    <w:rsid w:val="00070A87"/>
    <w:rsid w:val="0007572F"/>
    <w:rsid w:val="000856AA"/>
    <w:rsid w:val="00092352"/>
    <w:rsid w:val="00092704"/>
    <w:rsid w:val="000A2E9E"/>
    <w:rsid w:val="000B028F"/>
    <w:rsid w:val="000D6DAC"/>
    <w:rsid w:val="000E5B2C"/>
    <w:rsid w:val="000F47D0"/>
    <w:rsid w:val="00100393"/>
    <w:rsid w:val="00102F9F"/>
    <w:rsid w:val="00115304"/>
    <w:rsid w:val="0012012F"/>
    <w:rsid w:val="00121028"/>
    <w:rsid w:val="0012445E"/>
    <w:rsid w:val="00130D33"/>
    <w:rsid w:val="00142B0E"/>
    <w:rsid w:val="0014754A"/>
    <w:rsid w:val="00153D38"/>
    <w:rsid w:val="00162945"/>
    <w:rsid w:val="001630F0"/>
    <w:rsid w:val="00195A9F"/>
    <w:rsid w:val="00195C23"/>
    <w:rsid w:val="001A2EB7"/>
    <w:rsid w:val="001B5F4A"/>
    <w:rsid w:val="001C6E79"/>
    <w:rsid w:val="001D2573"/>
    <w:rsid w:val="001E1747"/>
    <w:rsid w:val="001F7EC1"/>
    <w:rsid w:val="00200CE3"/>
    <w:rsid w:val="00246789"/>
    <w:rsid w:val="0025032B"/>
    <w:rsid w:val="0028069C"/>
    <w:rsid w:val="002A54D0"/>
    <w:rsid w:val="002B0FFC"/>
    <w:rsid w:val="002B7EE9"/>
    <w:rsid w:val="002C1089"/>
    <w:rsid w:val="002C17B9"/>
    <w:rsid w:val="002C53A6"/>
    <w:rsid w:val="002D3802"/>
    <w:rsid w:val="002D5DCD"/>
    <w:rsid w:val="002E1114"/>
    <w:rsid w:val="0030538A"/>
    <w:rsid w:val="0030695D"/>
    <w:rsid w:val="00314441"/>
    <w:rsid w:val="003219C9"/>
    <w:rsid w:val="003239C6"/>
    <w:rsid w:val="00323C8A"/>
    <w:rsid w:val="00346C88"/>
    <w:rsid w:val="0035274B"/>
    <w:rsid w:val="00355D7A"/>
    <w:rsid w:val="0035641B"/>
    <w:rsid w:val="00363F37"/>
    <w:rsid w:val="00380C6F"/>
    <w:rsid w:val="003A1767"/>
    <w:rsid w:val="003B22B7"/>
    <w:rsid w:val="003E0FDB"/>
    <w:rsid w:val="003F3A0D"/>
    <w:rsid w:val="00410BFE"/>
    <w:rsid w:val="00412F93"/>
    <w:rsid w:val="00421174"/>
    <w:rsid w:val="00442C8A"/>
    <w:rsid w:val="00447441"/>
    <w:rsid w:val="0045542B"/>
    <w:rsid w:val="00456B15"/>
    <w:rsid w:val="004711FC"/>
    <w:rsid w:val="00482564"/>
    <w:rsid w:val="00493CAB"/>
    <w:rsid w:val="00493D7F"/>
    <w:rsid w:val="004B2C1A"/>
    <w:rsid w:val="004B59F9"/>
    <w:rsid w:val="004C043F"/>
    <w:rsid w:val="004D12D9"/>
    <w:rsid w:val="004D5445"/>
    <w:rsid w:val="004E2D69"/>
    <w:rsid w:val="004F4731"/>
    <w:rsid w:val="00504903"/>
    <w:rsid w:val="0051235F"/>
    <w:rsid w:val="005163DC"/>
    <w:rsid w:val="00531417"/>
    <w:rsid w:val="00532849"/>
    <w:rsid w:val="005364CF"/>
    <w:rsid w:val="00536AE9"/>
    <w:rsid w:val="005441E0"/>
    <w:rsid w:val="005600DE"/>
    <w:rsid w:val="00561E6C"/>
    <w:rsid w:val="005625C0"/>
    <w:rsid w:val="00584674"/>
    <w:rsid w:val="005869D3"/>
    <w:rsid w:val="005C3240"/>
    <w:rsid w:val="005C3EA9"/>
    <w:rsid w:val="005D293C"/>
    <w:rsid w:val="005D59CE"/>
    <w:rsid w:val="005E0C81"/>
    <w:rsid w:val="005E20DF"/>
    <w:rsid w:val="005E26E5"/>
    <w:rsid w:val="005F045A"/>
    <w:rsid w:val="005F0960"/>
    <w:rsid w:val="00601B3C"/>
    <w:rsid w:val="00610585"/>
    <w:rsid w:val="00632C66"/>
    <w:rsid w:val="00644E82"/>
    <w:rsid w:val="00647576"/>
    <w:rsid w:val="006475A4"/>
    <w:rsid w:val="00660FCA"/>
    <w:rsid w:val="006636E7"/>
    <w:rsid w:val="00697649"/>
    <w:rsid w:val="006A3B18"/>
    <w:rsid w:val="006B2BD8"/>
    <w:rsid w:val="006D0E9D"/>
    <w:rsid w:val="006D6F51"/>
    <w:rsid w:val="006D7C9C"/>
    <w:rsid w:val="006E3051"/>
    <w:rsid w:val="006F34EE"/>
    <w:rsid w:val="006F387E"/>
    <w:rsid w:val="006F39A9"/>
    <w:rsid w:val="006F52C5"/>
    <w:rsid w:val="00713A49"/>
    <w:rsid w:val="00725714"/>
    <w:rsid w:val="00735821"/>
    <w:rsid w:val="0074213A"/>
    <w:rsid w:val="00754607"/>
    <w:rsid w:val="00761438"/>
    <w:rsid w:val="00763150"/>
    <w:rsid w:val="007638B9"/>
    <w:rsid w:val="0076443F"/>
    <w:rsid w:val="007646F4"/>
    <w:rsid w:val="00784F82"/>
    <w:rsid w:val="007870EF"/>
    <w:rsid w:val="00796A19"/>
    <w:rsid w:val="007A06C0"/>
    <w:rsid w:val="007A236C"/>
    <w:rsid w:val="007A6F91"/>
    <w:rsid w:val="007B08F3"/>
    <w:rsid w:val="007B3761"/>
    <w:rsid w:val="007B527F"/>
    <w:rsid w:val="007C1955"/>
    <w:rsid w:val="007F4A0D"/>
    <w:rsid w:val="007F4EB2"/>
    <w:rsid w:val="00821F95"/>
    <w:rsid w:val="00824683"/>
    <w:rsid w:val="00825CAF"/>
    <w:rsid w:val="0084339B"/>
    <w:rsid w:val="0084761D"/>
    <w:rsid w:val="008508F5"/>
    <w:rsid w:val="008615B0"/>
    <w:rsid w:val="00892A72"/>
    <w:rsid w:val="00894D80"/>
    <w:rsid w:val="00897948"/>
    <w:rsid w:val="008B35A4"/>
    <w:rsid w:val="008B4FCC"/>
    <w:rsid w:val="008D5B2C"/>
    <w:rsid w:val="008E386C"/>
    <w:rsid w:val="008E7587"/>
    <w:rsid w:val="009016AC"/>
    <w:rsid w:val="00901994"/>
    <w:rsid w:val="00910CE0"/>
    <w:rsid w:val="00926308"/>
    <w:rsid w:val="00934848"/>
    <w:rsid w:val="0093504B"/>
    <w:rsid w:val="0094384C"/>
    <w:rsid w:val="00954F99"/>
    <w:rsid w:val="00962077"/>
    <w:rsid w:val="009734BB"/>
    <w:rsid w:val="00974468"/>
    <w:rsid w:val="00977074"/>
    <w:rsid w:val="0098647A"/>
    <w:rsid w:val="00996E11"/>
    <w:rsid w:val="009F14A4"/>
    <w:rsid w:val="009F2444"/>
    <w:rsid w:val="009F515D"/>
    <w:rsid w:val="009F6D2C"/>
    <w:rsid w:val="00A049E7"/>
    <w:rsid w:val="00A23DD3"/>
    <w:rsid w:val="00A23F20"/>
    <w:rsid w:val="00A25E66"/>
    <w:rsid w:val="00A362E8"/>
    <w:rsid w:val="00A41478"/>
    <w:rsid w:val="00A50505"/>
    <w:rsid w:val="00A534CD"/>
    <w:rsid w:val="00A61B52"/>
    <w:rsid w:val="00A75FBD"/>
    <w:rsid w:val="00A828D2"/>
    <w:rsid w:val="00A97D61"/>
    <w:rsid w:val="00AA0796"/>
    <w:rsid w:val="00AA355D"/>
    <w:rsid w:val="00AA6133"/>
    <w:rsid w:val="00AA6625"/>
    <w:rsid w:val="00AB0135"/>
    <w:rsid w:val="00AB1F2A"/>
    <w:rsid w:val="00AB4780"/>
    <w:rsid w:val="00AB56EE"/>
    <w:rsid w:val="00AC4C58"/>
    <w:rsid w:val="00AC5777"/>
    <w:rsid w:val="00AF7EB5"/>
    <w:rsid w:val="00B028CC"/>
    <w:rsid w:val="00B03735"/>
    <w:rsid w:val="00B05399"/>
    <w:rsid w:val="00B1177E"/>
    <w:rsid w:val="00B12E0D"/>
    <w:rsid w:val="00B1653E"/>
    <w:rsid w:val="00B21C99"/>
    <w:rsid w:val="00B26D0C"/>
    <w:rsid w:val="00B36D11"/>
    <w:rsid w:val="00B40825"/>
    <w:rsid w:val="00B54E93"/>
    <w:rsid w:val="00B751DB"/>
    <w:rsid w:val="00B83700"/>
    <w:rsid w:val="00B97152"/>
    <w:rsid w:val="00BA5B2B"/>
    <w:rsid w:val="00BA5CBB"/>
    <w:rsid w:val="00BB3927"/>
    <w:rsid w:val="00BB4A84"/>
    <w:rsid w:val="00BD3861"/>
    <w:rsid w:val="00BF0B43"/>
    <w:rsid w:val="00BF1D1D"/>
    <w:rsid w:val="00BF6C28"/>
    <w:rsid w:val="00C01C8E"/>
    <w:rsid w:val="00C040DE"/>
    <w:rsid w:val="00C0512C"/>
    <w:rsid w:val="00C20C64"/>
    <w:rsid w:val="00C22CC5"/>
    <w:rsid w:val="00C53671"/>
    <w:rsid w:val="00C65C75"/>
    <w:rsid w:val="00C66894"/>
    <w:rsid w:val="00C74065"/>
    <w:rsid w:val="00C740E5"/>
    <w:rsid w:val="00C7585D"/>
    <w:rsid w:val="00C835D1"/>
    <w:rsid w:val="00C947E2"/>
    <w:rsid w:val="00C96AF5"/>
    <w:rsid w:val="00CA126B"/>
    <w:rsid w:val="00CB3ED8"/>
    <w:rsid w:val="00CC1305"/>
    <w:rsid w:val="00CD1413"/>
    <w:rsid w:val="00CD4792"/>
    <w:rsid w:val="00CE2EED"/>
    <w:rsid w:val="00CE5E3F"/>
    <w:rsid w:val="00CF7836"/>
    <w:rsid w:val="00D07825"/>
    <w:rsid w:val="00D10A2B"/>
    <w:rsid w:val="00D217BA"/>
    <w:rsid w:val="00D237C6"/>
    <w:rsid w:val="00D31ADD"/>
    <w:rsid w:val="00D41F83"/>
    <w:rsid w:val="00D67FF4"/>
    <w:rsid w:val="00D701C6"/>
    <w:rsid w:val="00D73FFF"/>
    <w:rsid w:val="00D77411"/>
    <w:rsid w:val="00D873FD"/>
    <w:rsid w:val="00DB22AC"/>
    <w:rsid w:val="00DC0631"/>
    <w:rsid w:val="00DC62AB"/>
    <w:rsid w:val="00DC797D"/>
    <w:rsid w:val="00DC79B8"/>
    <w:rsid w:val="00DE65D4"/>
    <w:rsid w:val="00DF398B"/>
    <w:rsid w:val="00E042FB"/>
    <w:rsid w:val="00E12544"/>
    <w:rsid w:val="00E30062"/>
    <w:rsid w:val="00E32F20"/>
    <w:rsid w:val="00E61254"/>
    <w:rsid w:val="00E623C2"/>
    <w:rsid w:val="00E73D10"/>
    <w:rsid w:val="00E74C9B"/>
    <w:rsid w:val="00E76B15"/>
    <w:rsid w:val="00E77320"/>
    <w:rsid w:val="00E77BA9"/>
    <w:rsid w:val="00E80550"/>
    <w:rsid w:val="00E876BF"/>
    <w:rsid w:val="00E9042C"/>
    <w:rsid w:val="00E94C4E"/>
    <w:rsid w:val="00E94D88"/>
    <w:rsid w:val="00EA05AB"/>
    <w:rsid w:val="00EB3AB5"/>
    <w:rsid w:val="00EC70AC"/>
    <w:rsid w:val="00EE21A7"/>
    <w:rsid w:val="00EF2270"/>
    <w:rsid w:val="00EF6413"/>
    <w:rsid w:val="00F10392"/>
    <w:rsid w:val="00F13B11"/>
    <w:rsid w:val="00F257A6"/>
    <w:rsid w:val="00F26A9E"/>
    <w:rsid w:val="00F435C7"/>
    <w:rsid w:val="00F462E7"/>
    <w:rsid w:val="00F82870"/>
    <w:rsid w:val="00F8380E"/>
    <w:rsid w:val="00F92234"/>
    <w:rsid w:val="00F974CE"/>
    <w:rsid w:val="00FA1D6F"/>
    <w:rsid w:val="00FB6902"/>
    <w:rsid w:val="00FC1EC2"/>
    <w:rsid w:val="00FD2928"/>
    <w:rsid w:val="00FD4BBB"/>
    <w:rsid w:val="00FD5408"/>
    <w:rsid w:val="00FD7391"/>
    <w:rsid w:val="00FE013D"/>
    <w:rsid w:val="00FE13FA"/>
    <w:rsid w:val="00FE7121"/>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AF24-971D-4D0A-A5EA-D253D03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7A"/>
  </w:style>
  <w:style w:type="paragraph" w:styleId="1">
    <w:name w:val="heading 1"/>
    <w:basedOn w:val="a"/>
    <w:next w:val="a"/>
    <w:link w:val="10"/>
    <w:qFormat/>
    <w:rsid w:val="00825CAF"/>
    <w:pPr>
      <w:keepNext/>
      <w:spacing w:after="0" w:line="360" w:lineRule="auto"/>
      <w:jc w:val="center"/>
      <w:outlineLvl w:val="0"/>
    </w:pPr>
    <w:rPr>
      <w:rFonts w:ascii="Times New Roman" w:eastAsia="Times New Roman" w:hAnsi="Times New Roman" w:cs="Times New Roman"/>
      <w:b/>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5D7A"/>
    <w:pPr>
      <w:spacing w:after="0" w:line="240" w:lineRule="auto"/>
    </w:pPr>
    <w:rPr>
      <w:sz w:val="20"/>
      <w:szCs w:val="20"/>
    </w:rPr>
  </w:style>
  <w:style w:type="character" w:customStyle="1" w:styleId="a4">
    <w:name w:val="Текст сноски Знак"/>
    <w:basedOn w:val="a0"/>
    <w:link w:val="a3"/>
    <w:uiPriority w:val="99"/>
    <w:rsid w:val="00355D7A"/>
    <w:rPr>
      <w:sz w:val="20"/>
      <w:szCs w:val="20"/>
    </w:rPr>
  </w:style>
  <w:style w:type="character" w:styleId="a5">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uiPriority w:val="99"/>
    <w:unhideWhenUsed/>
    <w:qFormat/>
    <w:rsid w:val="00355D7A"/>
    <w:rPr>
      <w:vertAlign w:val="superscript"/>
    </w:rPr>
  </w:style>
  <w:style w:type="table" w:styleId="a6">
    <w:name w:val="Table Grid"/>
    <w:basedOn w:val="a1"/>
    <w:uiPriority w:val="39"/>
    <w:rsid w:val="00355D7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130D33"/>
    <w:pPr>
      <w:spacing w:after="0" w:line="240" w:lineRule="auto"/>
    </w:pPr>
    <w:rPr>
      <w:sz w:val="20"/>
      <w:szCs w:val="20"/>
    </w:rPr>
  </w:style>
  <w:style w:type="character" w:customStyle="1" w:styleId="a8">
    <w:name w:val="Текст концевой сноски Знак"/>
    <w:basedOn w:val="a0"/>
    <w:link w:val="a7"/>
    <w:uiPriority w:val="99"/>
    <w:semiHidden/>
    <w:rsid w:val="00130D33"/>
    <w:rPr>
      <w:sz w:val="20"/>
      <w:szCs w:val="20"/>
    </w:rPr>
  </w:style>
  <w:style w:type="character" w:styleId="a9">
    <w:name w:val="endnote reference"/>
    <w:basedOn w:val="a0"/>
    <w:uiPriority w:val="99"/>
    <w:semiHidden/>
    <w:unhideWhenUsed/>
    <w:rsid w:val="00130D33"/>
    <w:rPr>
      <w:vertAlign w:val="superscript"/>
    </w:rPr>
  </w:style>
  <w:style w:type="character" w:customStyle="1" w:styleId="10">
    <w:name w:val="Заголовок 1 Знак"/>
    <w:basedOn w:val="a0"/>
    <w:link w:val="1"/>
    <w:rsid w:val="00825CAF"/>
    <w:rPr>
      <w:rFonts w:ascii="Times New Roman" w:eastAsia="Times New Roman" w:hAnsi="Times New Roman" w:cs="Times New Roman"/>
      <w:b/>
      <w:sz w:val="24"/>
      <w:szCs w:val="20"/>
      <w:lang w:val="x-none" w:eastAsia="ru-RU"/>
    </w:rPr>
  </w:style>
  <w:style w:type="paragraph" w:styleId="aa">
    <w:name w:val="Balloon Text"/>
    <w:basedOn w:val="a"/>
    <w:link w:val="ab"/>
    <w:uiPriority w:val="99"/>
    <w:semiHidden/>
    <w:unhideWhenUsed/>
    <w:rsid w:val="00825C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5CAF"/>
    <w:rPr>
      <w:rFonts w:ascii="Segoe UI" w:hAnsi="Segoe UI" w:cs="Segoe UI"/>
      <w:sz w:val="18"/>
      <w:szCs w:val="18"/>
    </w:rPr>
  </w:style>
  <w:style w:type="paragraph" w:customStyle="1" w:styleId="s1">
    <w:name w:val="s_1"/>
    <w:basedOn w:val="a"/>
    <w:rsid w:val="00825CAF"/>
    <w:pPr>
      <w:spacing w:after="0" w:line="240" w:lineRule="auto"/>
      <w:ind w:firstLine="720"/>
      <w:jc w:val="both"/>
    </w:pPr>
    <w:rPr>
      <w:rFonts w:ascii="Arial" w:eastAsia="Times New Roman" w:hAnsi="Arial" w:cs="Arial"/>
      <w:sz w:val="26"/>
      <w:szCs w:val="26"/>
      <w:lang w:val="ru-RU" w:eastAsia="ru-RU"/>
    </w:rPr>
  </w:style>
  <w:style w:type="paragraph" w:styleId="HTML">
    <w:name w:val="HTML Preformatted"/>
    <w:basedOn w:val="a"/>
    <w:link w:val="HTML0"/>
    <w:uiPriority w:val="99"/>
    <w:unhideWhenUsed/>
    <w:rsid w:val="0082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25CAF"/>
    <w:rPr>
      <w:rFonts w:ascii="Courier New" w:eastAsia="Times New Roman" w:hAnsi="Courier New" w:cs="Courier New"/>
      <w:sz w:val="20"/>
      <w:szCs w:val="20"/>
      <w:lang w:val="ru-RU" w:eastAsia="ru-RU"/>
    </w:rPr>
  </w:style>
  <w:style w:type="numbering" w:customStyle="1" w:styleId="11">
    <w:name w:val="Нет списка1"/>
    <w:next w:val="a2"/>
    <w:uiPriority w:val="99"/>
    <w:semiHidden/>
    <w:unhideWhenUsed/>
    <w:rsid w:val="00825CAF"/>
  </w:style>
  <w:style w:type="table" w:customStyle="1" w:styleId="12">
    <w:name w:val="Сетка таблицы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825CAF"/>
    <w:rPr>
      <w:rFonts w:ascii="Times New Roman" w:hAnsi="Times New Roman" w:cs="Times New Roman" w:hint="default"/>
      <w:sz w:val="22"/>
      <w:szCs w:val="22"/>
    </w:rPr>
  </w:style>
  <w:style w:type="paragraph" w:styleId="ac">
    <w:name w:val="Normal (Web)"/>
    <w:basedOn w:val="a"/>
    <w:uiPriority w:val="99"/>
    <w:unhideWhenUsed/>
    <w:rsid w:val="00825CAF"/>
    <w:pPr>
      <w:spacing w:before="100" w:beforeAutospacing="1" w:after="240" w:line="240" w:lineRule="auto"/>
    </w:pPr>
    <w:rPr>
      <w:rFonts w:ascii="Times New Roman" w:eastAsia="Times New Roman" w:hAnsi="Times New Roman" w:cs="Times New Roman"/>
      <w:sz w:val="24"/>
      <w:szCs w:val="24"/>
      <w:lang w:val="ru-RU" w:eastAsia="ru-RU"/>
    </w:rPr>
  </w:style>
  <w:style w:type="table" w:customStyle="1" w:styleId="3">
    <w:name w:val="Сетка таблицы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25CAF"/>
    <w:pPr>
      <w:spacing w:after="0" w:line="360" w:lineRule="auto"/>
      <w:ind w:left="708" w:firstLine="709"/>
    </w:pPr>
    <w:rPr>
      <w:rFonts w:ascii="Times New Roman" w:eastAsia="Calibri" w:hAnsi="Times New Roman" w:cs="Times New Roman"/>
      <w:sz w:val="28"/>
      <w:lang w:val="ru-RU"/>
    </w:rPr>
  </w:style>
  <w:style w:type="table" w:customStyle="1" w:styleId="100">
    <w:name w:val="Сетка таблицы10"/>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825CAF"/>
    <w:rPr>
      <w:i/>
      <w:iCs/>
    </w:rPr>
  </w:style>
  <w:style w:type="paragraph" w:customStyle="1" w:styleId="Default">
    <w:name w:val="Default"/>
    <w:rsid w:val="00825CA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FontStyle19">
    <w:name w:val="Font Style19"/>
    <w:rsid w:val="00825CAF"/>
    <w:rPr>
      <w:rFonts w:ascii="Times New Roman" w:hAnsi="Times New Roman" w:cs="Times New Roman"/>
      <w:sz w:val="22"/>
      <w:szCs w:val="22"/>
    </w:rPr>
  </w:style>
  <w:style w:type="paragraph" w:styleId="af">
    <w:name w:val="annotation text"/>
    <w:basedOn w:val="a"/>
    <w:link w:val="af0"/>
    <w:uiPriority w:val="99"/>
    <w:rsid w:val="00825CAF"/>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uiPriority w:val="99"/>
    <w:rsid w:val="00825CAF"/>
    <w:rPr>
      <w:rFonts w:ascii="Times New Roman" w:eastAsia="Times New Roman" w:hAnsi="Times New Roman" w:cs="Times New Roman"/>
      <w:sz w:val="20"/>
      <w:szCs w:val="20"/>
      <w:lang w:val="ru-RU" w:eastAsia="ru-RU"/>
    </w:rPr>
  </w:style>
  <w:style w:type="character" w:customStyle="1" w:styleId="211pt">
    <w:name w:val="Основной текст (2) + 11 pt;Полужирный"/>
    <w:basedOn w:val="a0"/>
    <w:rsid w:val="00825CA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numbering" w:customStyle="1" w:styleId="2">
    <w:name w:val="Нет списка2"/>
    <w:next w:val="a2"/>
    <w:uiPriority w:val="99"/>
    <w:semiHidden/>
    <w:unhideWhenUsed/>
    <w:rsid w:val="00825CAF"/>
  </w:style>
  <w:style w:type="table" w:customStyle="1" w:styleId="20">
    <w:name w:val="Сетка таблицы2"/>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825CAF"/>
    <w:pPr>
      <w:spacing w:after="0" w:line="240" w:lineRule="auto"/>
      <w:jc w:val="center"/>
    </w:pPr>
    <w:rPr>
      <w:rFonts w:ascii="Arial" w:eastAsia="Times New Roman" w:hAnsi="Arial" w:cs="Arial"/>
      <w:b/>
      <w:bCs/>
      <w:color w:val="26282F"/>
      <w:sz w:val="26"/>
      <w:szCs w:val="26"/>
      <w:lang w:val="ru-RU" w:eastAsia="ru-RU"/>
    </w:rPr>
  </w:style>
  <w:style w:type="paragraph" w:styleId="af1">
    <w:name w:val="header"/>
    <w:basedOn w:val="a"/>
    <w:link w:val="af2"/>
    <w:uiPriority w:val="99"/>
    <w:unhideWhenUsed/>
    <w:rsid w:val="00825CA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5CAF"/>
  </w:style>
  <w:style w:type="paragraph" w:styleId="af3">
    <w:name w:val="footer"/>
    <w:basedOn w:val="a"/>
    <w:link w:val="af4"/>
    <w:uiPriority w:val="99"/>
    <w:unhideWhenUsed/>
    <w:rsid w:val="00825C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5CAF"/>
  </w:style>
  <w:style w:type="character" w:customStyle="1" w:styleId="af5">
    <w:name w:val="Гипертекстовая ссылка"/>
    <w:uiPriority w:val="99"/>
    <w:rsid w:val="00561E6C"/>
    <w:rPr>
      <w:color w:val="106BBE"/>
    </w:rPr>
  </w:style>
  <w:style w:type="character" w:customStyle="1" w:styleId="af6">
    <w:name w:val="Цветовое выделение"/>
    <w:uiPriority w:val="99"/>
    <w:rsid w:val="00561E6C"/>
    <w:rPr>
      <w:b/>
      <w:color w:val="26282F"/>
    </w:rPr>
  </w:style>
  <w:style w:type="numbering" w:customStyle="1" w:styleId="30">
    <w:name w:val="Нет списка3"/>
    <w:next w:val="a2"/>
    <w:uiPriority w:val="99"/>
    <w:semiHidden/>
    <w:unhideWhenUsed/>
    <w:rsid w:val="00102F9F"/>
  </w:style>
  <w:style w:type="numbering" w:customStyle="1" w:styleId="4">
    <w:name w:val="Нет списка4"/>
    <w:next w:val="a2"/>
    <w:uiPriority w:val="99"/>
    <w:semiHidden/>
    <w:unhideWhenUsed/>
    <w:rsid w:val="00102F9F"/>
  </w:style>
  <w:style w:type="character" w:styleId="af7">
    <w:name w:val="Hyperlink"/>
    <w:basedOn w:val="a0"/>
    <w:uiPriority w:val="99"/>
    <w:unhideWhenUsed/>
    <w:rsid w:val="00380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B543-B306-475B-8DFC-EB036019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81</Pages>
  <Words>29809</Words>
  <Characters>169917</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Костюченкова Катерина Борисовна</dc:creator>
  <cp:keywords/>
  <dc:description/>
  <cp:lastModifiedBy>Алферова Ирина Витальевна</cp:lastModifiedBy>
  <cp:revision>42</cp:revision>
  <cp:lastPrinted>2022-12-27T08:41:00Z</cp:lastPrinted>
  <dcterms:created xsi:type="dcterms:W3CDTF">2024-02-05T06:37:00Z</dcterms:created>
  <dcterms:modified xsi:type="dcterms:W3CDTF">2024-05-07T08:27:00Z</dcterms:modified>
</cp:coreProperties>
</file>