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5D" w:rsidRDefault="0090275D" w:rsidP="00A0525B">
      <w:pPr>
        <w:rPr>
          <w:sz w:val="24"/>
        </w:rPr>
      </w:pPr>
    </w:p>
    <w:p w:rsidR="0090275D" w:rsidRDefault="0090275D" w:rsidP="00A0525B">
      <w:pPr>
        <w:rPr>
          <w:sz w:val="24"/>
        </w:rPr>
      </w:pPr>
    </w:p>
    <w:p w:rsidR="0090275D" w:rsidRDefault="0090275D" w:rsidP="00A0525B">
      <w:pPr>
        <w:rPr>
          <w:sz w:val="24"/>
        </w:rPr>
      </w:pPr>
    </w:p>
    <w:p w:rsidR="00EF5D6B" w:rsidRDefault="00EF5D6B" w:rsidP="00A0525B">
      <w:pPr>
        <w:rPr>
          <w:sz w:val="24"/>
        </w:rPr>
      </w:pP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F56111" w:rsidRPr="002912AB" w:rsidRDefault="0090275D" w:rsidP="00F56111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90275D">
        <w:rPr>
          <w:b/>
          <w:bCs/>
          <w:sz w:val="28"/>
          <w:szCs w:val="28"/>
        </w:rPr>
        <w:t>огласно выписк</w:t>
      </w:r>
      <w:r>
        <w:rPr>
          <w:b/>
          <w:bCs/>
          <w:sz w:val="28"/>
          <w:szCs w:val="28"/>
        </w:rPr>
        <w:t>е</w:t>
      </w:r>
      <w:r w:rsidRPr="0090275D">
        <w:rPr>
          <w:b/>
          <w:bCs/>
          <w:sz w:val="28"/>
          <w:szCs w:val="28"/>
        </w:rPr>
        <w:t xml:space="preserve"> из Единого государственного реестра юридических лиц (далее – ЕГРЮЛ), размещенн</w:t>
      </w:r>
      <w:r>
        <w:rPr>
          <w:b/>
          <w:bCs/>
          <w:sz w:val="28"/>
          <w:szCs w:val="28"/>
        </w:rPr>
        <w:t>ой</w:t>
      </w:r>
      <w:r w:rsidRPr="0090275D">
        <w:rPr>
          <w:b/>
          <w:bCs/>
          <w:sz w:val="28"/>
          <w:szCs w:val="28"/>
        </w:rPr>
        <w:t xml:space="preserve"> в информационно-телекоммуникационной сети «Интернет» на сайте https://egrul.nalog.ru ИФНС России по Ленинскому району г. Махачкалы</w:t>
      </w:r>
      <w:r w:rsidR="00F56111" w:rsidRPr="004220D3">
        <w:rPr>
          <w:b/>
          <w:bCs/>
          <w:sz w:val="28"/>
          <w:szCs w:val="28"/>
        </w:rPr>
        <w:t xml:space="preserve"> </w:t>
      </w:r>
      <w:r w:rsidR="00F56111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ЕГРЮЛ</w:t>
      </w:r>
      <w:r w:rsidR="00F56111" w:rsidRPr="002912AB">
        <w:rPr>
          <w:b/>
          <w:bCs/>
          <w:sz w:val="28"/>
          <w:szCs w:val="28"/>
        </w:rPr>
        <w:t xml:space="preserve"> внесена запись </w:t>
      </w:r>
      <w:r w:rsidR="00D14F8E" w:rsidRPr="00D14F8E">
        <w:rPr>
          <w:b/>
          <w:bCs/>
          <w:sz w:val="28"/>
          <w:szCs w:val="28"/>
        </w:rPr>
        <w:t>от 13.03.2023 за № 2230500045741</w:t>
      </w:r>
      <w:r w:rsidR="00F56111" w:rsidRPr="003411B0">
        <w:rPr>
          <w:b/>
          <w:bCs/>
          <w:sz w:val="28"/>
          <w:szCs w:val="28"/>
        </w:rPr>
        <w:t xml:space="preserve"> о государственной регистрации кредитной организации </w:t>
      </w:r>
      <w:r w:rsidR="00D14F8E" w:rsidRPr="00D14F8E">
        <w:rPr>
          <w:b/>
          <w:bCs/>
          <w:sz w:val="28"/>
          <w:szCs w:val="28"/>
        </w:rPr>
        <w:t>Общество с ограниченной ответственностью Коммерческий банк «</w:t>
      </w:r>
      <w:bookmarkStart w:id="0" w:name="_GoBack"/>
      <w:r w:rsidR="00D14F8E" w:rsidRPr="00D14F8E">
        <w:rPr>
          <w:b/>
          <w:bCs/>
          <w:sz w:val="28"/>
          <w:szCs w:val="28"/>
        </w:rPr>
        <w:t>КРЕДО ФИНАН</w:t>
      </w:r>
      <w:bookmarkEnd w:id="0"/>
      <w:r w:rsidR="00D14F8E" w:rsidRPr="00D14F8E">
        <w:rPr>
          <w:b/>
          <w:bCs/>
          <w:sz w:val="28"/>
          <w:szCs w:val="28"/>
        </w:rPr>
        <w:t>С»</w:t>
      </w:r>
      <w:r w:rsidR="00F56111"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D14F8E" w:rsidRPr="00D14F8E">
        <w:rPr>
          <w:b/>
          <w:bCs/>
          <w:sz w:val="28"/>
          <w:szCs w:val="28"/>
        </w:rPr>
        <w:t>1020500000443</w:t>
      </w:r>
      <w:r w:rsidR="00F56111"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F56111" w:rsidP="00F56111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</w:t>
      </w:r>
      <w:r w:rsidR="00D14F8E" w:rsidRPr="00D14F8E">
        <w:rPr>
          <w:b/>
          <w:bCs/>
          <w:sz w:val="28"/>
          <w:szCs w:val="28"/>
        </w:rPr>
        <w:t>от 27.02.2023 № ОД-307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D14F8E" w:rsidRPr="00D14F8E">
        <w:rPr>
          <w:b/>
          <w:bCs/>
          <w:sz w:val="28"/>
          <w:szCs w:val="28"/>
        </w:rPr>
        <w:t>Общество с ограниченной ответственностью Коммерческий банк «КРЕДО ФИНАНС»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 w:rsidR="00D14F8E" w:rsidRPr="00D14F8E">
        <w:rPr>
          <w:b/>
          <w:bCs/>
          <w:sz w:val="28"/>
          <w:szCs w:val="28"/>
        </w:rPr>
        <w:t>793</w:t>
      </w:r>
      <w:r w:rsidRPr="00121665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F56111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68" w:rsidRDefault="00801768">
      <w:r>
        <w:separator/>
      </w:r>
    </w:p>
  </w:endnote>
  <w:endnote w:type="continuationSeparator" w:id="0">
    <w:p w:rsidR="00801768" w:rsidRDefault="0080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68" w:rsidRDefault="00801768">
      <w:r>
        <w:separator/>
      </w:r>
    </w:p>
  </w:footnote>
  <w:footnote w:type="continuationSeparator" w:id="0">
    <w:p w:rsidR="00801768" w:rsidRDefault="0080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5B49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C1850"/>
    <w:rsid w:val="00FC4DB8"/>
    <w:rsid w:val="00FC762C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B128-0F06-4BCE-AC9C-03E0445F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2023-04-28T10:46:00Z</dcterms:created>
  <dcterms:modified xsi:type="dcterms:W3CDTF">2023-04-28T10:46:00Z</dcterms:modified>
</cp:coreProperties>
</file>