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F4A" w:rsidRPr="00214F4A" w:rsidRDefault="00214F4A" w:rsidP="00214F4A">
      <w:pPr>
        <w:spacing w:after="0" w:line="240" w:lineRule="auto"/>
        <w:outlineLvl w:val="0"/>
        <w:rPr>
          <w:rFonts w:ascii="Times New Roman" w:eastAsia="Times New Roman" w:hAnsi="Times New Roman" w:cs="Times New Roman"/>
          <w:b/>
          <w:bCs/>
          <w:color w:val="0070C0"/>
          <w:kern w:val="36"/>
          <w:sz w:val="16"/>
          <w:szCs w:val="16"/>
          <w:lang w:eastAsia="ru-RU"/>
        </w:rPr>
      </w:pPr>
      <w:bookmarkStart w:id="0" w:name="_GoBack"/>
      <w:bookmarkEnd w:id="0"/>
      <w:r w:rsidRPr="00214F4A">
        <w:rPr>
          <w:rFonts w:ascii="Times New Roman" w:eastAsia="Times New Roman" w:hAnsi="Times New Roman" w:cs="Times New Roman"/>
          <w:b/>
          <w:bCs/>
          <w:color w:val="0070C0"/>
          <w:kern w:val="36"/>
          <w:sz w:val="16"/>
          <w:szCs w:val="16"/>
          <w:lang w:eastAsia="ru-RU"/>
        </w:rPr>
        <w:t>Опубликовано на сайте ГК «АСВ» 27.11.2018</w:t>
      </w:r>
    </w:p>
    <w:p w:rsidR="00214F4A" w:rsidRDefault="00214F4A" w:rsidP="00214F4A">
      <w:pPr>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214F4A" w:rsidRPr="00214F4A" w:rsidRDefault="00214F4A" w:rsidP="00214F4A">
      <w:pPr>
        <w:spacing w:after="0" w:line="240" w:lineRule="auto"/>
        <w:jc w:val="center"/>
        <w:outlineLvl w:val="0"/>
        <w:rPr>
          <w:rFonts w:ascii="Times New Roman" w:eastAsia="Times New Roman" w:hAnsi="Times New Roman" w:cs="Times New Roman"/>
          <w:b/>
          <w:bCs/>
          <w:color w:val="000000"/>
          <w:kern w:val="36"/>
          <w:sz w:val="28"/>
          <w:szCs w:val="28"/>
          <w:lang w:eastAsia="ru-RU"/>
        </w:rPr>
      </w:pPr>
      <w:r w:rsidRPr="00214F4A">
        <w:rPr>
          <w:rFonts w:ascii="Times New Roman" w:eastAsia="Times New Roman" w:hAnsi="Times New Roman" w:cs="Times New Roman"/>
          <w:b/>
          <w:bCs/>
          <w:color w:val="000000"/>
          <w:kern w:val="36"/>
          <w:sz w:val="28"/>
          <w:szCs w:val="28"/>
          <w:lang w:eastAsia="ru-RU"/>
        </w:rPr>
        <w:t>Сообщение о порядке и сроках проведения расчетов с кредиторами первой очереди ПАО «ОФК Банк», структуре и размере предъявленных требований</w:t>
      </w:r>
    </w:p>
    <w:p w:rsidR="00214F4A" w:rsidRPr="00214F4A" w:rsidRDefault="00214F4A" w:rsidP="00214F4A">
      <w:pPr>
        <w:spacing w:after="0" w:line="240" w:lineRule="auto"/>
        <w:jc w:val="both"/>
        <w:rPr>
          <w:rFonts w:ascii="Times New Roman" w:eastAsia="Times New Roman" w:hAnsi="Times New Roman" w:cs="Times New Roman"/>
          <w:color w:val="666666"/>
          <w:sz w:val="26"/>
          <w:szCs w:val="26"/>
          <w:lang w:eastAsia="ru-RU"/>
        </w:rPr>
      </w:pPr>
    </w:p>
    <w:p w:rsidR="00214F4A" w:rsidRPr="00214F4A" w:rsidRDefault="00214F4A" w:rsidP="00214F4A">
      <w:pPr>
        <w:spacing w:after="0" w:line="240" w:lineRule="auto"/>
        <w:ind w:firstLine="709"/>
        <w:jc w:val="both"/>
        <w:rPr>
          <w:rFonts w:ascii="Times New Roman" w:eastAsia="Times New Roman" w:hAnsi="Times New Roman" w:cs="Times New Roman"/>
          <w:color w:val="000000"/>
          <w:sz w:val="26"/>
          <w:szCs w:val="26"/>
          <w:lang w:eastAsia="ru-RU"/>
        </w:rPr>
      </w:pPr>
      <w:r w:rsidRPr="00214F4A">
        <w:rPr>
          <w:rFonts w:ascii="Times New Roman" w:eastAsia="Times New Roman" w:hAnsi="Times New Roman" w:cs="Times New Roman"/>
          <w:color w:val="000000"/>
          <w:sz w:val="26"/>
          <w:szCs w:val="26"/>
          <w:lang w:eastAsia="ru-RU"/>
        </w:rPr>
        <w:t>Решением Арбитражного суда г. Москвы от 13 августа 2018 г. (резолютивная часть объявлена 6 августа 2018 г.), по делу № А40-86520/18-178-125 «Б» Публичное акционерное общество Банк «Объединенный финансовый капитал» (ПАО «ОФК Банк»), зарегистрированное по адресу: 109240, г. Москва, ул. Николоямская, д. 7/8, ОГРН 1027739495420, ИНН 7744001419, признано несостоятельным (банкротом) и в отношении него открыто конкурсное производство сроком на один год. Функции конкурсного управляющего возложены на государственную корпорацию «Агентство по страхованию вкладов» (далее – Агентство).</w:t>
      </w:r>
    </w:p>
    <w:p w:rsidR="00214F4A" w:rsidRPr="00214F4A" w:rsidRDefault="00214F4A" w:rsidP="00214F4A">
      <w:pPr>
        <w:spacing w:after="0" w:line="240" w:lineRule="auto"/>
        <w:ind w:firstLine="709"/>
        <w:jc w:val="both"/>
        <w:rPr>
          <w:rFonts w:ascii="Times New Roman" w:eastAsia="Times New Roman" w:hAnsi="Times New Roman" w:cs="Times New Roman"/>
          <w:color w:val="000000"/>
          <w:sz w:val="26"/>
          <w:szCs w:val="26"/>
          <w:lang w:eastAsia="ru-RU"/>
        </w:rPr>
      </w:pPr>
      <w:r w:rsidRPr="00214F4A">
        <w:rPr>
          <w:rFonts w:ascii="Times New Roman" w:eastAsia="Times New Roman" w:hAnsi="Times New Roman" w:cs="Times New Roman"/>
          <w:color w:val="000000"/>
          <w:sz w:val="26"/>
          <w:szCs w:val="26"/>
          <w:lang w:eastAsia="ru-RU"/>
        </w:rPr>
        <w:t>Судебное заседание по рассмотрению отчета конкурсного управляющего Банком не назначено.</w:t>
      </w:r>
    </w:p>
    <w:p w:rsidR="00214F4A" w:rsidRPr="00214F4A" w:rsidRDefault="00214F4A" w:rsidP="00214F4A">
      <w:pPr>
        <w:spacing w:after="0" w:line="240" w:lineRule="auto"/>
        <w:ind w:firstLine="709"/>
        <w:jc w:val="both"/>
        <w:rPr>
          <w:rFonts w:ascii="Times New Roman" w:eastAsia="Times New Roman" w:hAnsi="Times New Roman" w:cs="Times New Roman"/>
          <w:color w:val="000000"/>
          <w:sz w:val="26"/>
          <w:szCs w:val="26"/>
          <w:lang w:eastAsia="ru-RU"/>
        </w:rPr>
      </w:pPr>
      <w:r w:rsidRPr="00214F4A">
        <w:rPr>
          <w:rFonts w:ascii="Times New Roman" w:eastAsia="Times New Roman" w:hAnsi="Times New Roman" w:cs="Times New Roman"/>
          <w:color w:val="000000"/>
          <w:sz w:val="26"/>
          <w:szCs w:val="26"/>
          <w:lang w:eastAsia="ru-RU"/>
        </w:rPr>
        <w:t>Адрес для направления почтовой корреспонденции, в том числе требований кредиторов: 127055, г. Москва, ул. Лесная, д. 59, стр. 2.</w:t>
      </w:r>
    </w:p>
    <w:p w:rsidR="00214F4A" w:rsidRPr="00214F4A" w:rsidRDefault="00214F4A" w:rsidP="00214F4A">
      <w:pPr>
        <w:spacing w:after="0" w:line="240" w:lineRule="auto"/>
        <w:ind w:firstLine="709"/>
        <w:jc w:val="both"/>
        <w:rPr>
          <w:rFonts w:ascii="Times New Roman" w:eastAsia="Times New Roman" w:hAnsi="Times New Roman" w:cs="Times New Roman"/>
          <w:color w:val="000000"/>
          <w:sz w:val="26"/>
          <w:szCs w:val="26"/>
          <w:lang w:eastAsia="ru-RU"/>
        </w:rPr>
      </w:pPr>
      <w:r w:rsidRPr="00214F4A">
        <w:rPr>
          <w:rFonts w:ascii="Times New Roman" w:eastAsia="Times New Roman" w:hAnsi="Times New Roman" w:cs="Times New Roman"/>
          <w:color w:val="000000"/>
          <w:sz w:val="26"/>
          <w:szCs w:val="26"/>
          <w:lang w:eastAsia="ru-RU"/>
        </w:rPr>
        <w:t>Конкурсным управляющим Банком 2 ноября 2018 г. завершена инвентаризация имущества Банка по состоянию на дату открытия конкурсного производства (6 августа 2018 г.). Сведения о результатах инвентаризации Банка размещены 8 ноября 2018 г. на сайте Агентства в сети Интернет и включены в Единый федеральный реестр сведений о банкротстве.</w:t>
      </w:r>
    </w:p>
    <w:p w:rsidR="00214F4A" w:rsidRPr="00214F4A" w:rsidRDefault="00214F4A" w:rsidP="00214F4A">
      <w:pPr>
        <w:spacing w:after="0" w:line="240" w:lineRule="auto"/>
        <w:ind w:firstLine="709"/>
        <w:jc w:val="both"/>
        <w:rPr>
          <w:rFonts w:ascii="Times New Roman" w:eastAsia="Times New Roman" w:hAnsi="Times New Roman" w:cs="Times New Roman"/>
          <w:color w:val="000000"/>
          <w:sz w:val="26"/>
          <w:szCs w:val="26"/>
          <w:lang w:eastAsia="ru-RU"/>
        </w:rPr>
      </w:pPr>
      <w:r w:rsidRPr="00214F4A">
        <w:rPr>
          <w:rFonts w:ascii="Times New Roman" w:eastAsia="Times New Roman" w:hAnsi="Times New Roman" w:cs="Times New Roman"/>
          <w:color w:val="000000"/>
          <w:sz w:val="26"/>
          <w:szCs w:val="26"/>
          <w:lang w:eastAsia="ru-RU"/>
        </w:rPr>
        <w:t>Дата закрытия реестра требований кредиторов (далее – Реестр) – 17 октября 2018 г.</w:t>
      </w:r>
    </w:p>
    <w:p w:rsidR="00214F4A" w:rsidRPr="00214F4A" w:rsidRDefault="00214F4A" w:rsidP="00214F4A">
      <w:pPr>
        <w:spacing w:after="0" w:line="240" w:lineRule="auto"/>
        <w:ind w:firstLine="709"/>
        <w:jc w:val="both"/>
        <w:rPr>
          <w:rFonts w:ascii="Times New Roman" w:eastAsia="Times New Roman" w:hAnsi="Times New Roman" w:cs="Times New Roman"/>
          <w:color w:val="000000"/>
          <w:sz w:val="26"/>
          <w:szCs w:val="26"/>
          <w:lang w:eastAsia="ru-RU"/>
        </w:rPr>
      </w:pPr>
      <w:r w:rsidRPr="00214F4A">
        <w:rPr>
          <w:rFonts w:ascii="Times New Roman" w:eastAsia="Times New Roman" w:hAnsi="Times New Roman" w:cs="Times New Roman"/>
          <w:color w:val="000000"/>
          <w:sz w:val="26"/>
          <w:szCs w:val="26"/>
          <w:lang w:eastAsia="ru-RU"/>
        </w:rPr>
        <w:t>По состоянию на 1 ноября 2018 г. конкурсному управляющему предъявлены требования 2 108 заявителей на общую сумму 33 091 521 тыс. руб.</w:t>
      </w:r>
    </w:p>
    <w:p w:rsidR="00214F4A" w:rsidRPr="00214F4A" w:rsidRDefault="00214F4A" w:rsidP="00214F4A">
      <w:pPr>
        <w:spacing w:after="0" w:line="240" w:lineRule="auto"/>
        <w:ind w:firstLine="709"/>
        <w:jc w:val="both"/>
        <w:rPr>
          <w:rFonts w:ascii="Times New Roman" w:eastAsia="Times New Roman" w:hAnsi="Times New Roman" w:cs="Times New Roman"/>
          <w:color w:val="000000"/>
          <w:sz w:val="26"/>
          <w:szCs w:val="26"/>
          <w:lang w:eastAsia="ru-RU"/>
        </w:rPr>
      </w:pPr>
      <w:r w:rsidRPr="00214F4A">
        <w:rPr>
          <w:rFonts w:ascii="Times New Roman" w:eastAsia="Times New Roman" w:hAnsi="Times New Roman" w:cs="Times New Roman"/>
          <w:color w:val="000000"/>
          <w:sz w:val="26"/>
          <w:szCs w:val="26"/>
          <w:lang w:eastAsia="ru-RU"/>
        </w:rPr>
        <w:t>Включены в Реестр требования 1 888 кредиторов на общую сумму 17 350 793 тыс. руб., в том числе требования 1 659 кредиторов первой очереди на сумму 9 631 132 тыс. руб., 4 кредиторов второй очереди на сумму 402 тыс. руб., 225 кредиторов третьей очереди на сумму 7 719 259 тыс. руб. Кроме того, установлено требование 1 кредитора третьей очереди, подлежащее удовлетворению после удовлетворения требований всех иных кредиторов на сумму 126 973 тыс. руб. На рассмотрении конкурсного управляющего находятся требования заявителей на общую сумму 14 499 524 тыс. руб. Конкурсным управляющим отказано во включении в Реестр требований на общую сумму 1 114 231 тыс. руб. в связи с отсутствием документов, подтверждающих право требования, и квалификацией задолженности как текущей.</w:t>
      </w:r>
    </w:p>
    <w:p w:rsidR="00214F4A" w:rsidRPr="00214F4A" w:rsidRDefault="00214F4A" w:rsidP="00214F4A">
      <w:pPr>
        <w:spacing w:after="0" w:line="240" w:lineRule="auto"/>
        <w:ind w:firstLine="709"/>
        <w:jc w:val="both"/>
        <w:rPr>
          <w:rFonts w:ascii="Times New Roman" w:eastAsia="Times New Roman" w:hAnsi="Times New Roman" w:cs="Times New Roman"/>
          <w:color w:val="000000"/>
          <w:sz w:val="26"/>
          <w:szCs w:val="26"/>
          <w:lang w:eastAsia="ru-RU"/>
        </w:rPr>
      </w:pPr>
      <w:r w:rsidRPr="00214F4A">
        <w:rPr>
          <w:rFonts w:ascii="Times New Roman" w:eastAsia="Times New Roman" w:hAnsi="Times New Roman" w:cs="Times New Roman"/>
          <w:color w:val="000000"/>
          <w:sz w:val="26"/>
          <w:szCs w:val="26"/>
          <w:lang w:eastAsia="ru-RU"/>
        </w:rPr>
        <w:t>В соответствии с требованиями Федерального закона от 26 октября 2002 г. № 127-ФЗ «О несостоятельности (банкротстве)» Агентство публикует информацию о порядке и сроках проведения расчетов с кредиторами Банка.</w:t>
      </w:r>
    </w:p>
    <w:p w:rsidR="00214F4A" w:rsidRPr="00214F4A" w:rsidRDefault="00214F4A" w:rsidP="00214F4A">
      <w:pPr>
        <w:spacing w:after="0" w:line="240" w:lineRule="auto"/>
        <w:ind w:firstLine="709"/>
        <w:jc w:val="both"/>
        <w:rPr>
          <w:rFonts w:ascii="Times New Roman" w:eastAsia="Times New Roman" w:hAnsi="Times New Roman" w:cs="Times New Roman"/>
          <w:color w:val="000000"/>
          <w:sz w:val="26"/>
          <w:szCs w:val="26"/>
          <w:lang w:eastAsia="ru-RU"/>
        </w:rPr>
      </w:pPr>
      <w:r w:rsidRPr="00214F4A">
        <w:rPr>
          <w:rFonts w:ascii="Times New Roman" w:eastAsia="Times New Roman" w:hAnsi="Times New Roman" w:cs="Times New Roman"/>
          <w:color w:val="000000"/>
          <w:sz w:val="26"/>
          <w:szCs w:val="26"/>
          <w:lang w:eastAsia="ru-RU"/>
        </w:rPr>
        <w:t>Расчеты с кредиторами первой очереди, требования которых включены в Реестр, в размере 10,54 % суммы установленных требований будут осуществляться в период с 5 декабря 2018 г. по 12 марта 2019 г. путем перечисления причитающихся кредиторам сумм на указанные ими банковские счета.</w:t>
      </w:r>
    </w:p>
    <w:p w:rsidR="00214F4A" w:rsidRPr="00214F4A" w:rsidRDefault="00214F4A" w:rsidP="00214F4A">
      <w:pPr>
        <w:spacing w:after="0" w:line="240" w:lineRule="auto"/>
        <w:ind w:firstLine="709"/>
        <w:jc w:val="both"/>
        <w:rPr>
          <w:rFonts w:ascii="Times New Roman" w:eastAsia="Times New Roman" w:hAnsi="Times New Roman" w:cs="Times New Roman"/>
          <w:color w:val="000000"/>
          <w:sz w:val="26"/>
          <w:szCs w:val="26"/>
          <w:lang w:eastAsia="ru-RU"/>
        </w:rPr>
      </w:pPr>
      <w:r w:rsidRPr="00214F4A">
        <w:rPr>
          <w:rFonts w:ascii="Times New Roman" w:eastAsia="Times New Roman" w:hAnsi="Times New Roman" w:cs="Times New Roman"/>
          <w:color w:val="000000"/>
          <w:sz w:val="26"/>
          <w:szCs w:val="26"/>
          <w:lang w:eastAsia="ru-RU"/>
        </w:rPr>
        <w:t>В случае невозможности перечисления денежных средств на счет кредитора, причитающиеся ему денежные средства будут внесены конкурсным управляющим в депозит нотариуса, о чем кредитору будет направлено дополнительное уведомление.</w:t>
      </w:r>
    </w:p>
    <w:p w:rsidR="00214F4A" w:rsidRPr="00214F4A" w:rsidRDefault="00214F4A" w:rsidP="00214F4A">
      <w:pPr>
        <w:spacing w:after="0" w:line="240" w:lineRule="auto"/>
        <w:ind w:firstLine="709"/>
        <w:jc w:val="both"/>
        <w:rPr>
          <w:rFonts w:ascii="Times New Roman" w:eastAsia="Times New Roman" w:hAnsi="Times New Roman" w:cs="Times New Roman"/>
          <w:color w:val="000000"/>
          <w:sz w:val="26"/>
          <w:szCs w:val="26"/>
          <w:lang w:eastAsia="ru-RU"/>
        </w:rPr>
      </w:pPr>
      <w:r w:rsidRPr="00214F4A">
        <w:rPr>
          <w:rFonts w:ascii="Times New Roman" w:eastAsia="Times New Roman" w:hAnsi="Times New Roman" w:cs="Times New Roman"/>
          <w:color w:val="000000"/>
          <w:sz w:val="26"/>
          <w:szCs w:val="26"/>
          <w:lang w:eastAsia="ru-RU"/>
        </w:rPr>
        <w:lastRenderedPageBreak/>
        <w:t>Информацию о порядке и условиях проведения выплат можно получить по телефону горячей линии Агентства: 8-800-200-08-05 (звонок бесплатный).</w:t>
      </w:r>
    </w:p>
    <w:p w:rsidR="00F372F6" w:rsidRPr="00214F4A" w:rsidRDefault="00F372F6" w:rsidP="00214F4A">
      <w:pPr>
        <w:spacing w:after="0" w:line="240" w:lineRule="auto"/>
        <w:rPr>
          <w:rFonts w:ascii="Times New Roman" w:hAnsi="Times New Roman" w:cs="Times New Roman"/>
          <w:sz w:val="26"/>
          <w:szCs w:val="26"/>
        </w:rPr>
      </w:pPr>
    </w:p>
    <w:sectPr w:rsidR="00F372F6" w:rsidRPr="00214F4A" w:rsidSect="00214F4A">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F4A"/>
    <w:rsid w:val="00214F4A"/>
    <w:rsid w:val="00F372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14F4A"/>
    <w:pPr>
      <w:spacing w:before="100" w:beforeAutospacing="1" w:after="100" w:afterAutospacing="1" w:line="240" w:lineRule="auto"/>
      <w:outlineLvl w:val="0"/>
    </w:pPr>
    <w:rPr>
      <w:rFonts w:ascii="Times New Roman" w:eastAsia="Times New Roman" w:hAnsi="Times New Roman" w:cs="Times New Roman"/>
      <w:b/>
      <w:bCs/>
      <w:color w:val="000000"/>
      <w:kern w:val="36"/>
      <w:sz w:val="44"/>
      <w:szCs w:val="4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4F4A"/>
    <w:rPr>
      <w:rFonts w:ascii="Times New Roman" w:eastAsia="Times New Roman" w:hAnsi="Times New Roman" w:cs="Times New Roman"/>
      <w:b/>
      <w:bCs/>
      <w:color w:val="000000"/>
      <w:kern w:val="36"/>
      <w:sz w:val="44"/>
      <w:szCs w:val="44"/>
      <w:lang w:eastAsia="ru-RU"/>
    </w:rPr>
  </w:style>
  <w:style w:type="paragraph" w:styleId="a3">
    <w:name w:val="Normal (Web)"/>
    <w:basedOn w:val="a"/>
    <w:uiPriority w:val="99"/>
    <w:semiHidden/>
    <w:unhideWhenUsed/>
    <w:rsid w:val="00214F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y">
    <w:name w:val="gray"/>
    <w:basedOn w:val="a"/>
    <w:rsid w:val="00214F4A"/>
    <w:pPr>
      <w:spacing w:before="100" w:beforeAutospacing="1" w:after="100" w:afterAutospacing="1" w:line="240" w:lineRule="auto"/>
    </w:pPr>
    <w:rPr>
      <w:rFonts w:ascii="Times New Roman" w:eastAsia="Times New Roman" w:hAnsi="Times New Roman" w:cs="Times New Roman"/>
      <w:color w:val="666666"/>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14F4A"/>
    <w:pPr>
      <w:spacing w:before="100" w:beforeAutospacing="1" w:after="100" w:afterAutospacing="1" w:line="240" w:lineRule="auto"/>
      <w:outlineLvl w:val="0"/>
    </w:pPr>
    <w:rPr>
      <w:rFonts w:ascii="Times New Roman" w:eastAsia="Times New Roman" w:hAnsi="Times New Roman" w:cs="Times New Roman"/>
      <w:b/>
      <w:bCs/>
      <w:color w:val="000000"/>
      <w:kern w:val="36"/>
      <w:sz w:val="44"/>
      <w:szCs w:val="4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4F4A"/>
    <w:rPr>
      <w:rFonts w:ascii="Times New Roman" w:eastAsia="Times New Roman" w:hAnsi="Times New Roman" w:cs="Times New Roman"/>
      <w:b/>
      <w:bCs/>
      <w:color w:val="000000"/>
      <w:kern w:val="36"/>
      <w:sz w:val="44"/>
      <w:szCs w:val="44"/>
      <w:lang w:eastAsia="ru-RU"/>
    </w:rPr>
  </w:style>
  <w:style w:type="paragraph" w:styleId="a3">
    <w:name w:val="Normal (Web)"/>
    <w:basedOn w:val="a"/>
    <w:uiPriority w:val="99"/>
    <w:semiHidden/>
    <w:unhideWhenUsed/>
    <w:rsid w:val="00214F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y">
    <w:name w:val="gray"/>
    <w:basedOn w:val="a"/>
    <w:rsid w:val="00214F4A"/>
    <w:pPr>
      <w:spacing w:before="100" w:beforeAutospacing="1" w:after="100" w:afterAutospacing="1" w:line="240" w:lineRule="auto"/>
    </w:pPr>
    <w:rPr>
      <w:rFonts w:ascii="Times New Roman" w:eastAsia="Times New Roman" w:hAnsi="Times New Roman" w:cs="Times New Roman"/>
      <w:color w:val="666666"/>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379427">
      <w:bodyDiv w:val="1"/>
      <w:marLeft w:val="0"/>
      <w:marRight w:val="0"/>
      <w:marTop w:val="0"/>
      <w:marBottom w:val="0"/>
      <w:divBdr>
        <w:top w:val="none" w:sz="0" w:space="0" w:color="auto"/>
        <w:left w:val="none" w:sz="0" w:space="0" w:color="auto"/>
        <w:bottom w:val="none" w:sz="0" w:space="0" w:color="auto"/>
        <w:right w:val="none" w:sz="0" w:space="0" w:color="auto"/>
      </w:divBdr>
      <w:divsChild>
        <w:div w:id="2111076563">
          <w:marLeft w:val="0"/>
          <w:marRight w:val="0"/>
          <w:marTop w:val="0"/>
          <w:marBottom w:val="0"/>
          <w:divBdr>
            <w:top w:val="none" w:sz="0" w:space="0" w:color="auto"/>
            <w:left w:val="none" w:sz="0" w:space="0" w:color="auto"/>
            <w:bottom w:val="none" w:sz="0" w:space="0" w:color="auto"/>
            <w:right w:val="none" w:sz="0" w:space="0" w:color="auto"/>
          </w:divBdr>
          <w:divsChild>
            <w:div w:id="170605095">
              <w:marLeft w:val="0"/>
              <w:marRight w:val="0"/>
              <w:marTop w:val="0"/>
              <w:marBottom w:val="0"/>
              <w:divBdr>
                <w:top w:val="single" w:sz="24" w:space="8" w:color="486BAD"/>
                <w:left w:val="single" w:sz="24" w:space="8" w:color="486BAD"/>
                <w:bottom w:val="single" w:sz="24" w:space="0" w:color="486BAD"/>
                <w:right w:val="single" w:sz="24" w:space="8" w:color="486BAD"/>
              </w:divBdr>
              <w:divsChild>
                <w:div w:id="374041604">
                  <w:marLeft w:val="1"/>
                  <w:marRight w:val="1"/>
                  <w:marTop w:val="0"/>
                  <w:marBottom w:val="750"/>
                  <w:divBdr>
                    <w:top w:val="none" w:sz="0" w:space="0" w:color="auto"/>
                    <w:left w:val="none" w:sz="0" w:space="0" w:color="auto"/>
                    <w:bottom w:val="none" w:sz="0" w:space="0" w:color="auto"/>
                    <w:right w:val="none" w:sz="0" w:space="0" w:color="auto"/>
                  </w:divBdr>
                  <w:divsChild>
                    <w:div w:id="188258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470</Words>
  <Characters>2682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Прокопышина Елена Анатольевна</dc:creator>
  <cp:lastModifiedBy>Прокопышина Елена Анатольевна</cp:lastModifiedBy>
  <cp:revision>1</cp:revision>
  <dcterms:created xsi:type="dcterms:W3CDTF">2018-11-28T07:16:00Z</dcterms:created>
  <dcterms:modified xsi:type="dcterms:W3CDTF">2018-11-28T07:18:00Z</dcterms:modified>
</cp:coreProperties>
</file>