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03" w:rsidRDefault="00F13D03" w:rsidP="00F1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A2">
        <w:rPr>
          <w:rFonts w:ascii="Times New Roman" w:hAnsi="Times New Roman" w:cs="Times New Roman"/>
          <w:b/>
          <w:bCs/>
          <w:sz w:val="26"/>
          <w:szCs w:val="26"/>
        </w:rPr>
        <w:t xml:space="preserve">ОБЪЯВЛЕНИЕ </w:t>
      </w:r>
    </w:p>
    <w:p w:rsidR="00F13D03" w:rsidRDefault="00F13D03" w:rsidP="00F1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A2">
        <w:rPr>
          <w:rFonts w:ascii="Times New Roman" w:hAnsi="Times New Roman" w:cs="Times New Roman"/>
          <w:b/>
          <w:bCs/>
          <w:sz w:val="26"/>
          <w:szCs w:val="26"/>
        </w:rPr>
        <w:t>о банкротстве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b/>
          <w:bCs/>
          <w:sz w:val="26"/>
          <w:szCs w:val="26"/>
        </w:rPr>
        <w:t xml:space="preserve">ПАО АКБ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4A60A2">
        <w:rPr>
          <w:rFonts w:ascii="Times New Roman" w:hAnsi="Times New Roman" w:cs="Times New Roman"/>
          <w:b/>
          <w:bCs/>
          <w:sz w:val="26"/>
          <w:szCs w:val="26"/>
        </w:rPr>
        <w:t>Акцент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Решением Арбитражного суда Оренбургской области, резолютивная часть которого объявлена 4 сентября 2018 г., по делу № А47-8375/2018 Публичное акционерное общество акционерный коммерческий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банк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Акцент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>ПАО АКБ “Акцент” (далее – Банк) (ОГРН 1025600000865; ИНН 5613000182; адрес регистрации: 462431, Оренбургская обл., г. Орск, пр-т Ленина, 75а) признано несостоятельным (банкротом), в отношении него открыто конкурсное производство сроком на один год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DC3"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 xml:space="preserve">от 26 октября 2002 г. № 127-ФЗ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>. Функции конкурсного управляющего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возложены на государственную корпорацию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, расположенную по адресу: 109240, </w:t>
      </w:r>
      <w:r w:rsidR="00464DC3"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 xml:space="preserve">г. Москва, ул. Высоцкого,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Pr="004A60A2">
        <w:rPr>
          <w:rFonts w:ascii="Times New Roman" w:hAnsi="Times New Roman" w:cs="Times New Roman"/>
          <w:sz w:val="26"/>
          <w:szCs w:val="26"/>
        </w:rPr>
        <w:t>4.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 xml:space="preserve">Судебное заседание по рассмотрению отчета конкурсного управляющего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>не назначено.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либо их надлежащим образом заверенных копий,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0A2">
        <w:rPr>
          <w:rFonts w:ascii="Times New Roman" w:hAnsi="Times New Roman" w:cs="Times New Roman"/>
          <w:sz w:val="26"/>
          <w:szCs w:val="26"/>
        </w:rPr>
        <w:t>одтверждающих обоснованность этих требований,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вступивших в законную силу судебных актов, направляются представителю конкурсного управляющего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адресу: 127055, г. Москва, ул. Лесная, 59, стр. 2.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Коммерсантъ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 xml:space="preserve"> или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60A2">
        <w:rPr>
          <w:rFonts w:ascii="Times New Roman" w:hAnsi="Times New Roman" w:cs="Times New Roman"/>
          <w:sz w:val="26"/>
          <w:szCs w:val="26"/>
        </w:rPr>
        <w:t>Вестник Банка России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60A2">
        <w:rPr>
          <w:rFonts w:ascii="Times New Roman" w:hAnsi="Times New Roman" w:cs="Times New Roman"/>
          <w:sz w:val="26"/>
          <w:szCs w:val="26"/>
        </w:rPr>
        <w:t>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Участниками первого собрания кредиторов являются кредиторы, пр</w:t>
      </w:r>
      <w:r>
        <w:rPr>
          <w:rFonts w:ascii="Times New Roman" w:hAnsi="Times New Roman" w:cs="Times New Roman"/>
          <w:sz w:val="26"/>
          <w:szCs w:val="26"/>
        </w:rPr>
        <w:t>едъявившие свои требования в теч</w:t>
      </w:r>
      <w:r w:rsidRPr="004A60A2">
        <w:rPr>
          <w:rFonts w:ascii="Times New Roman" w:hAnsi="Times New Roman" w:cs="Times New Roman"/>
          <w:sz w:val="26"/>
          <w:szCs w:val="26"/>
        </w:rPr>
        <w:t>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 xml:space="preserve">Банка России, чьи требования установлены конкурсным управляющим, в том числе кредиторы – физические лица, предъявившие свои </w:t>
      </w:r>
      <w:r w:rsidRPr="004A60A2">
        <w:rPr>
          <w:rFonts w:ascii="Times New Roman" w:hAnsi="Times New Roman" w:cs="Times New Roman"/>
          <w:sz w:val="26"/>
          <w:szCs w:val="26"/>
        </w:rPr>
        <w:lastRenderedPageBreak/>
        <w:t>требования одновременно с подачей заявления о выплате страхового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 xml:space="preserve"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</w:t>
      </w:r>
      <w:r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>ИНН (при наличии), почтовый адрес для направления корреспонденции (для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физического лица), наименование, место нахождения (для юридического лица), контактный телефон,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также банковские реквизиты счета, открытого на имя кредитора в одном из банков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(при его наличии), на который могут перечисляться денежные средства в рамках расчетов с кредиторами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в ходе конкурсного производства.</w:t>
      </w:r>
    </w:p>
    <w:p w:rsidR="00F13D03" w:rsidRPr="004A60A2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Владельцам имущества, находящегося на хранении в Банке, предлаг</w:t>
      </w:r>
      <w:r>
        <w:rPr>
          <w:rFonts w:ascii="Times New Roman" w:hAnsi="Times New Roman" w:cs="Times New Roman"/>
          <w:sz w:val="26"/>
          <w:szCs w:val="26"/>
        </w:rPr>
        <w:t>ается обратиться за его истребо</w:t>
      </w:r>
      <w:r w:rsidRPr="004A60A2">
        <w:rPr>
          <w:rFonts w:ascii="Times New Roman" w:hAnsi="Times New Roman" w:cs="Times New Roman"/>
          <w:sz w:val="26"/>
          <w:szCs w:val="26"/>
        </w:rPr>
        <w:t xml:space="preserve">ванием по адресу: 127055, г. Москва, ул. Лесная, 59, </w:t>
      </w:r>
      <w:r w:rsidR="00464DC3">
        <w:rPr>
          <w:rFonts w:ascii="Times New Roman" w:hAnsi="Times New Roman" w:cs="Times New Roman"/>
          <w:sz w:val="26"/>
          <w:szCs w:val="26"/>
        </w:rPr>
        <w:br/>
      </w:r>
      <w:r w:rsidRPr="004A60A2">
        <w:rPr>
          <w:rFonts w:ascii="Times New Roman" w:hAnsi="Times New Roman" w:cs="Times New Roman"/>
          <w:sz w:val="26"/>
          <w:szCs w:val="26"/>
        </w:rPr>
        <w:t>стр. 2.</w:t>
      </w:r>
    </w:p>
    <w:p w:rsidR="00F13D03" w:rsidRDefault="00F13D03" w:rsidP="00F1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0A2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0A2">
        <w:rPr>
          <w:rFonts w:ascii="Times New Roman" w:hAnsi="Times New Roman" w:cs="Times New Roman"/>
          <w:sz w:val="26"/>
          <w:szCs w:val="26"/>
        </w:rPr>
        <w:t>линии (8-800-200-08-05) ил</w:t>
      </w:r>
      <w:bookmarkStart w:id="0" w:name="_GoBack"/>
      <w:bookmarkEnd w:id="0"/>
      <w:r w:rsidRPr="004A60A2">
        <w:rPr>
          <w:rFonts w:ascii="Times New Roman" w:hAnsi="Times New Roman" w:cs="Times New Roman"/>
          <w:sz w:val="26"/>
          <w:szCs w:val="26"/>
        </w:rPr>
        <w:t xml:space="preserve">и направив запрос на электронную почту: </w:t>
      </w:r>
      <w:hyperlink r:id="rId5" w:history="1">
        <w:r w:rsidRPr="00975761">
          <w:rPr>
            <w:rStyle w:val="a3"/>
            <w:rFonts w:ascii="Times New Roman" w:hAnsi="Times New Roman" w:cs="Times New Roman"/>
            <w:sz w:val="26"/>
            <w:szCs w:val="26"/>
          </w:rPr>
          <w:t>credit@asv.org.ru</w:t>
        </w:r>
      </w:hyperlink>
      <w:r w:rsidRPr="004A60A2">
        <w:rPr>
          <w:rFonts w:ascii="Times New Roman" w:hAnsi="Times New Roman" w:cs="Times New Roman"/>
          <w:sz w:val="26"/>
          <w:szCs w:val="26"/>
        </w:rPr>
        <w:t>.</w:t>
      </w:r>
    </w:p>
    <w:p w:rsidR="00D52617" w:rsidRDefault="00D52617"/>
    <w:sectPr w:rsidR="00D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3"/>
    <w:rsid w:val="00464DC3"/>
    <w:rsid w:val="009C55AA"/>
    <w:rsid w:val="00D52617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dit@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3</cp:revision>
  <dcterms:created xsi:type="dcterms:W3CDTF">2018-10-10T10:11:00Z</dcterms:created>
  <dcterms:modified xsi:type="dcterms:W3CDTF">2018-10-10T10:12:00Z</dcterms:modified>
</cp:coreProperties>
</file>