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FC93D" w14:textId="02778D5F" w:rsidR="00B63D68" w:rsidRPr="000D3F7E" w:rsidRDefault="00B63D68" w:rsidP="00B63D68">
      <w:pPr>
        <w:pStyle w:val="a5"/>
        <w:spacing w:line="360" w:lineRule="auto"/>
        <w:ind w:left="0" w:right="-1"/>
        <w:jc w:val="right"/>
        <w:rPr>
          <w:sz w:val="28"/>
          <w:szCs w:val="28"/>
        </w:rPr>
      </w:pPr>
      <w:r w:rsidRPr="000D3F7E">
        <w:rPr>
          <w:sz w:val="28"/>
          <w:szCs w:val="28"/>
        </w:rPr>
        <w:t>Приложение 3</w:t>
      </w:r>
    </w:p>
    <w:p w14:paraId="2BD09856" w14:textId="1C3A8652" w:rsidR="003803DF" w:rsidRPr="000D3F7E" w:rsidRDefault="006009ED" w:rsidP="00A72B7E">
      <w:pPr>
        <w:pStyle w:val="a5"/>
        <w:spacing w:line="360" w:lineRule="auto"/>
        <w:ind w:left="0" w:right="-1"/>
        <w:jc w:val="center"/>
        <w:rPr>
          <w:sz w:val="28"/>
          <w:szCs w:val="28"/>
        </w:rPr>
      </w:pPr>
      <w:r w:rsidRPr="000D3F7E">
        <w:rPr>
          <w:sz w:val="28"/>
          <w:szCs w:val="28"/>
        </w:rPr>
        <w:t xml:space="preserve">Методика </w:t>
      </w:r>
    </w:p>
    <w:p w14:paraId="7C70EC3C" w14:textId="07E55CFD" w:rsidR="00A72B7E" w:rsidRPr="000D3F7E" w:rsidRDefault="006009ED" w:rsidP="00A72B7E">
      <w:pPr>
        <w:pStyle w:val="a5"/>
        <w:spacing w:line="360" w:lineRule="auto"/>
        <w:ind w:left="0" w:right="-1"/>
        <w:jc w:val="center"/>
        <w:rPr>
          <w:sz w:val="28"/>
          <w:szCs w:val="28"/>
        </w:rPr>
      </w:pPr>
      <w:r w:rsidRPr="000D3F7E">
        <w:rPr>
          <w:sz w:val="28"/>
          <w:szCs w:val="28"/>
        </w:rPr>
        <w:t xml:space="preserve">расчета </w:t>
      </w:r>
      <w:r w:rsidR="00F61710" w:rsidRPr="000D3F7E">
        <w:rPr>
          <w:sz w:val="28"/>
          <w:szCs w:val="28"/>
        </w:rPr>
        <w:t>индикаторов</w:t>
      </w:r>
      <w:r w:rsidR="00FF5BD5" w:rsidRPr="000D3F7E">
        <w:rPr>
          <w:sz w:val="28"/>
          <w:szCs w:val="28"/>
        </w:rPr>
        <w:t xml:space="preserve"> потребительского риска</w:t>
      </w:r>
      <w:r w:rsidR="00E86157" w:rsidRPr="000D3F7E">
        <w:rPr>
          <w:sz w:val="28"/>
          <w:szCs w:val="28"/>
        </w:rPr>
        <w:t xml:space="preserve"> для формирования ре</w:t>
      </w:r>
      <w:r w:rsidR="00E20164" w:rsidRPr="000D3F7E">
        <w:rPr>
          <w:sz w:val="28"/>
          <w:szCs w:val="28"/>
        </w:rPr>
        <w:t>нкинга</w:t>
      </w:r>
      <w:r w:rsidRPr="000D3F7E">
        <w:rPr>
          <w:sz w:val="28"/>
          <w:szCs w:val="28"/>
        </w:rPr>
        <w:t xml:space="preserve"> страховых организаций</w:t>
      </w:r>
      <w:r w:rsidR="00A72B7E" w:rsidRPr="000D3F7E">
        <w:rPr>
          <w:sz w:val="28"/>
          <w:szCs w:val="28"/>
        </w:rPr>
        <w:t xml:space="preserve"> по </w:t>
      </w:r>
      <w:r w:rsidR="003803DF" w:rsidRPr="000D3F7E">
        <w:rPr>
          <w:sz w:val="28"/>
          <w:szCs w:val="28"/>
        </w:rPr>
        <w:t xml:space="preserve">относительному </w:t>
      </w:r>
      <w:r w:rsidR="00A72B7E" w:rsidRPr="000D3F7E">
        <w:rPr>
          <w:sz w:val="28"/>
          <w:szCs w:val="28"/>
        </w:rPr>
        <w:t xml:space="preserve">количеству жалоб потребителей финансовых услуг </w:t>
      </w:r>
      <w:r w:rsidR="00E20164" w:rsidRPr="000D3F7E">
        <w:rPr>
          <w:sz w:val="28"/>
          <w:szCs w:val="28"/>
        </w:rPr>
        <w:t>по вопросам ОСАГО</w:t>
      </w:r>
    </w:p>
    <w:p w14:paraId="5EABAC43" w14:textId="77777777" w:rsidR="000C3702" w:rsidRPr="000D3F7E" w:rsidRDefault="000C3702" w:rsidP="001C0AEE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14:paraId="4224924D" w14:textId="29975676" w:rsidR="000C3702" w:rsidRPr="000D3F7E" w:rsidRDefault="00E20164" w:rsidP="001C0AEE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3F7E">
        <w:rPr>
          <w:sz w:val="28"/>
          <w:szCs w:val="28"/>
        </w:rPr>
        <w:t>1</w:t>
      </w:r>
      <w:r w:rsidR="00F61710" w:rsidRPr="000D3F7E">
        <w:rPr>
          <w:sz w:val="28"/>
          <w:szCs w:val="28"/>
        </w:rPr>
        <w:t xml:space="preserve">. </w:t>
      </w:r>
      <w:r w:rsidR="00F24163" w:rsidRPr="000D3F7E">
        <w:rPr>
          <w:sz w:val="28"/>
          <w:szCs w:val="28"/>
        </w:rPr>
        <w:t>Индикатором</w:t>
      </w:r>
      <w:r w:rsidR="000C3702" w:rsidRPr="000D3F7E">
        <w:rPr>
          <w:sz w:val="28"/>
          <w:szCs w:val="28"/>
        </w:rPr>
        <w:t xml:space="preserve"> в целях настоящей Методики является расчетный показатель, </w:t>
      </w:r>
      <w:r w:rsidR="005D21A2" w:rsidRPr="000D3F7E">
        <w:rPr>
          <w:sz w:val="28"/>
          <w:szCs w:val="28"/>
        </w:rPr>
        <w:t>отражающий количество поступивших</w:t>
      </w:r>
      <w:r w:rsidR="000C3702" w:rsidRPr="000D3F7E">
        <w:rPr>
          <w:sz w:val="28"/>
          <w:szCs w:val="28"/>
        </w:rPr>
        <w:t xml:space="preserve"> в Банк России обоснованных жалоб физических лиц</w:t>
      </w:r>
      <w:r w:rsidR="00724509" w:rsidRPr="000D3F7E">
        <w:rPr>
          <w:sz w:val="28"/>
          <w:szCs w:val="28"/>
        </w:rPr>
        <w:t xml:space="preserve"> по вопросам обязательного страхования гражданской ответственности владельцев транспортных средств (далее – ОСАГО)</w:t>
      </w:r>
      <w:r w:rsidR="000C3702" w:rsidRPr="000D3F7E">
        <w:rPr>
          <w:sz w:val="28"/>
          <w:szCs w:val="28"/>
        </w:rPr>
        <w:t xml:space="preserve"> в отношении </w:t>
      </w:r>
      <w:r w:rsidR="00F15BBB" w:rsidRPr="000D3F7E">
        <w:rPr>
          <w:sz w:val="28"/>
          <w:szCs w:val="28"/>
        </w:rPr>
        <w:t>страховой организации</w:t>
      </w:r>
      <w:r w:rsidR="005D21A2" w:rsidRPr="000D3F7E">
        <w:rPr>
          <w:sz w:val="28"/>
          <w:szCs w:val="28"/>
        </w:rPr>
        <w:t xml:space="preserve"> в расчете на 1</w:t>
      </w:r>
      <w:r w:rsidR="00DB2353" w:rsidRPr="000D3F7E">
        <w:rPr>
          <w:sz w:val="28"/>
          <w:szCs w:val="28"/>
        </w:rPr>
        <w:t>0</w:t>
      </w:r>
      <w:r w:rsidR="005D21A2" w:rsidRPr="000D3F7E">
        <w:rPr>
          <w:sz w:val="28"/>
          <w:szCs w:val="28"/>
        </w:rPr>
        <w:t xml:space="preserve"> 000 единиц клиентской базы </w:t>
      </w:r>
      <w:r w:rsidR="00F15BBB" w:rsidRPr="000D3F7E">
        <w:rPr>
          <w:sz w:val="28"/>
          <w:szCs w:val="28"/>
        </w:rPr>
        <w:t>страховой организации</w:t>
      </w:r>
      <w:r w:rsidR="000C3702" w:rsidRPr="000D3F7E">
        <w:rPr>
          <w:sz w:val="28"/>
          <w:szCs w:val="28"/>
        </w:rPr>
        <w:t xml:space="preserve">.  </w:t>
      </w:r>
    </w:p>
    <w:p w14:paraId="07A602C5" w14:textId="1A07BA9A" w:rsidR="00771959" w:rsidRPr="000D3F7E" w:rsidRDefault="00771959" w:rsidP="00E20164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3F7E">
        <w:rPr>
          <w:sz w:val="28"/>
          <w:szCs w:val="28"/>
        </w:rPr>
        <w:t xml:space="preserve">Индикатор рассчитывается по каждой участвующей в формировании ренкинга </w:t>
      </w:r>
      <w:r w:rsidR="00F15BBB" w:rsidRPr="000D3F7E">
        <w:rPr>
          <w:sz w:val="28"/>
          <w:szCs w:val="28"/>
        </w:rPr>
        <w:t>страховой организации</w:t>
      </w:r>
      <w:r w:rsidR="00E20164" w:rsidRPr="000D3F7E">
        <w:rPr>
          <w:sz w:val="28"/>
          <w:szCs w:val="28"/>
        </w:rPr>
        <w:t>.</w:t>
      </w:r>
    </w:p>
    <w:p w14:paraId="06C4EF13" w14:textId="757F5B1A" w:rsidR="00771959" w:rsidRPr="000D3F7E" w:rsidRDefault="00771959" w:rsidP="00771959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3F7E">
        <w:rPr>
          <w:sz w:val="28"/>
          <w:szCs w:val="28"/>
        </w:rPr>
        <w:t xml:space="preserve">2. Расчет </w:t>
      </w:r>
      <w:bookmarkStart w:id="1" w:name="Стссдд"/>
      <w:bookmarkStart w:id="2" w:name="Ссхсдд"/>
      <w:bookmarkStart w:id="3" w:name="Спредифинриск"/>
      <w:bookmarkStart w:id="4" w:name="Спрофотв"/>
      <w:bookmarkStart w:id="5" w:name="Ссминое"/>
      <w:bookmarkStart w:id="6" w:name="Сосаго"/>
      <w:bookmarkStart w:id="7" w:name="Сосгоп"/>
      <w:bookmarkStart w:id="8" w:name="Сосопо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724509" w:rsidRPr="000D3F7E">
        <w:rPr>
          <w:sz w:val="28"/>
          <w:szCs w:val="28"/>
        </w:rPr>
        <w:t>индикатора</w:t>
      </w:r>
      <w:r w:rsidRPr="000D3F7E">
        <w:rPr>
          <w:sz w:val="28"/>
          <w:szCs w:val="28"/>
        </w:rPr>
        <w:t xml:space="preserve"> осуществляется с использов</w:t>
      </w:r>
      <w:r w:rsidR="00E20164" w:rsidRPr="000D3F7E">
        <w:rPr>
          <w:sz w:val="28"/>
          <w:szCs w:val="28"/>
        </w:rPr>
        <w:t>анием следующей формулы:</w:t>
      </w:r>
    </w:p>
    <w:p w14:paraId="2CA2B2A8" w14:textId="21261F93" w:rsidR="006C5C36" w:rsidRPr="000D3F7E" w:rsidRDefault="006C5C36" w:rsidP="006C5C36">
      <w:pPr>
        <w:pStyle w:val="af7"/>
        <w:tabs>
          <w:tab w:val="left" w:pos="567"/>
        </w:tabs>
        <w:spacing w:before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D3F7E">
        <w:rPr>
          <w:rFonts w:ascii="Times New Roman" w:hAnsi="Times New Roman" w:cs="Times New Roman"/>
          <w:b w:val="0"/>
          <w:color w:val="auto"/>
          <w:sz w:val="28"/>
          <w:szCs w:val="28"/>
        </w:rPr>
        <w:t>ИПР</w:t>
      </w:r>
      <w:r w:rsidRPr="000D3F7E">
        <w:rPr>
          <w:rFonts w:ascii="Times New Roman" w:hAnsi="Times New Roman" w:cs="Times New Roman"/>
          <w:b w:val="0"/>
          <w:color w:val="auto"/>
          <w:sz w:val="28"/>
          <w:szCs w:val="28"/>
          <w:vertAlign w:val="subscript"/>
        </w:rPr>
        <w:t>ОСАГО СО</w:t>
      </w:r>
      <w:r w:rsidRPr="000D3F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</m:t>
                    </m:r>
                  </m:sup>
                </m:sSup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ОСАГО СО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ОСАГО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д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ОСАГО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з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х 10000, </m:t>
        </m:r>
      </m:oMath>
      <w:r w:rsidRPr="000D3F7E">
        <w:rPr>
          <w:rFonts w:ascii="Times New Roman" w:hAnsi="Times New Roman" w:cs="Times New Roman"/>
          <w:b w:val="0"/>
          <w:i/>
          <w:sz w:val="28"/>
          <w:szCs w:val="28"/>
        </w:rPr>
        <w:t>где:</w:t>
      </w:r>
    </w:p>
    <w:p w14:paraId="78ACB2D1" w14:textId="77777777" w:rsidR="006C5C36" w:rsidRPr="000D3F7E" w:rsidRDefault="006C5C36" w:rsidP="006C5C36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3F7E">
        <w:rPr>
          <w:sz w:val="28"/>
          <w:szCs w:val="28"/>
        </w:rPr>
        <w:t>ИПР</w:t>
      </w:r>
      <w:r w:rsidRPr="000D3F7E">
        <w:rPr>
          <w:sz w:val="28"/>
          <w:szCs w:val="28"/>
          <w:vertAlign w:val="subscript"/>
        </w:rPr>
        <w:t>ОСАГО СО</w:t>
      </w:r>
      <w:r w:rsidRPr="000D3F7E">
        <w:rPr>
          <w:sz w:val="28"/>
          <w:szCs w:val="28"/>
        </w:rPr>
        <w:t xml:space="preserve"> – индекс потребительского риска страховой организации по такому виду страховой деятельности, как ОСАГО;</w:t>
      </w:r>
    </w:p>
    <w:p w14:paraId="1454E953" w14:textId="574A19CF" w:rsidR="006C5C36" w:rsidRPr="000D3F7E" w:rsidRDefault="00557087" w:rsidP="006C5C36">
      <w:pPr>
        <w:tabs>
          <w:tab w:val="left" w:pos="567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p>
          </m:e>
          <m:sub>
            <m:r>
              <w:rPr>
                <w:rFonts w:ascii="Cambria Math" w:eastAsiaTheme="majorEastAsia" w:hAnsi="Cambria Math"/>
                <w:sz w:val="28"/>
                <w:szCs w:val="28"/>
              </w:rPr>
              <m:t>ОСАГО СО</m:t>
            </m:r>
          </m:sub>
        </m:sSub>
      </m:oMath>
      <w:r w:rsidR="006C5C36" w:rsidRPr="000D3F7E">
        <w:rPr>
          <w:rFonts w:eastAsiaTheme="majorEastAsia"/>
          <w:sz w:val="28"/>
          <w:szCs w:val="28"/>
        </w:rPr>
        <w:t xml:space="preserve"> </w:t>
      </w:r>
      <w:r w:rsidR="006C5C36" w:rsidRPr="000D3F7E">
        <w:rPr>
          <w:sz w:val="28"/>
          <w:szCs w:val="28"/>
        </w:rPr>
        <w:t>–</w:t>
      </w:r>
      <w:r w:rsidR="006C5C36" w:rsidRPr="000D3F7E">
        <w:rPr>
          <w:rFonts w:eastAsiaTheme="majorEastAsia"/>
          <w:sz w:val="28"/>
          <w:szCs w:val="28"/>
        </w:rPr>
        <w:t xml:space="preserve"> </w:t>
      </w:r>
      <w:r w:rsidR="006C5C36" w:rsidRPr="000D3F7E">
        <w:rPr>
          <w:sz w:val="28"/>
          <w:szCs w:val="28"/>
        </w:rPr>
        <w:t xml:space="preserve">число обоснованных жалоб на страховую организацию </w:t>
      </w:r>
      <w:r w:rsidR="006C5C36" w:rsidRPr="000D3F7E">
        <w:rPr>
          <w:spacing w:val="-2"/>
          <w:sz w:val="28"/>
          <w:szCs w:val="28"/>
        </w:rPr>
        <w:t>по вопросам ОСАГО</w:t>
      </w:r>
      <w:r w:rsidR="006C5C36" w:rsidRPr="000D3F7E">
        <w:rPr>
          <w:sz w:val="28"/>
          <w:szCs w:val="28"/>
        </w:rPr>
        <w:t>, поступивших за отчетный период в Банк России от физических лиц</w:t>
      </w:r>
      <w:r w:rsidR="006C5C36" w:rsidRPr="000D3F7E">
        <w:rPr>
          <w:spacing w:val="-2"/>
          <w:sz w:val="28"/>
          <w:szCs w:val="28"/>
        </w:rPr>
        <w:t>;</w:t>
      </w:r>
    </w:p>
    <w:p w14:paraId="1887D020" w14:textId="1F6D4E34" w:rsidR="006C5C36" w:rsidRPr="000D3F7E" w:rsidRDefault="00557087" w:rsidP="006C5C36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ОСАГО  СО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6C5C36" w:rsidRPr="000D3F7E">
        <w:rPr>
          <w:sz w:val="28"/>
          <w:szCs w:val="28"/>
        </w:rPr>
        <w:t xml:space="preserve"> – количество действующих у страховой организации договоров ОСАГО, заключенных с физическими лицами</w:t>
      </w:r>
      <w:r w:rsidR="006C5C36" w:rsidRPr="000D3F7E">
        <w:rPr>
          <w:rStyle w:val="a8"/>
          <w:sz w:val="28"/>
          <w:szCs w:val="28"/>
        </w:rPr>
        <w:footnoteReference w:id="1"/>
      </w:r>
      <w:r w:rsidR="006C5C36" w:rsidRPr="000D3F7E">
        <w:rPr>
          <w:sz w:val="28"/>
          <w:szCs w:val="28"/>
        </w:rPr>
        <w:t xml:space="preserve"> на начало отчетного периода;</w:t>
      </w:r>
    </w:p>
    <w:p w14:paraId="2D480D3B" w14:textId="7C942458" w:rsidR="006C5C36" w:rsidRPr="000D3F7E" w:rsidRDefault="00557087" w:rsidP="006C5C36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ОСАГО  СО</m:t>
                </m:r>
              </m:sub>
            </m:sSub>
          </m:e>
          <m:sub>
            <m:r>
              <w:rPr>
                <w:rFonts w:ascii="Cambria Math" w:eastAsiaTheme="majorEastAsia" w:hAnsi="Cambria Math"/>
                <w:sz w:val="28"/>
                <w:szCs w:val="28"/>
              </w:rPr>
              <m:t>з</m:t>
            </m:r>
          </m:sub>
        </m:sSub>
      </m:oMath>
      <w:r w:rsidR="006C5C36" w:rsidRPr="000D3F7E">
        <w:rPr>
          <w:sz w:val="28"/>
          <w:szCs w:val="28"/>
        </w:rPr>
        <w:t xml:space="preserve"> – количество у страховой организации договоров ОСАГО, заключенных с физическими лицами</w:t>
      </w:r>
      <w:r w:rsidR="008A1FFA" w:rsidRPr="000D3F7E">
        <w:rPr>
          <w:rStyle w:val="a8"/>
          <w:sz w:val="28"/>
          <w:szCs w:val="28"/>
        </w:rPr>
        <w:footnoteReference w:id="2"/>
      </w:r>
      <w:r w:rsidR="006C5C36" w:rsidRPr="000D3F7E">
        <w:rPr>
          <w:sz w:val="28"/>
          <w:szCs w:val="28"/>
        </w:rPr>
        <w:t xml:space="preserve"> в отчетном периоде.</w:t>
      </w:r>
    </w:p>
    <w:p w14:paraId="727F4012" w14:textId="0AE414CA" w:rsidR="00724509" w:rsidRPr="000D3F7E" w:rsidRDefault="00771959" w:rsidP="00724509">
      <w:pPr>
        <w:spacing w:line="360" w:lineRule="auto"/>
        <w:ind w:firstLine="708"/>
        <w:jc w:val="both"/>
        <w:rPr>
          <w:sz w:val="28"/>
          <w:szCs w:val="28"/>
        </w:rPr>
      </w:pPr>
      <w:r w:rsidRPr="000D3F7E">
        <w:rPr>
          <w:sz w:val="28"/>
          <w:szCs w:val="28"/>
        </w:rPr>
        <w:t xml:space="preserve">Отчетным </w:t>
      </w:r>
      <w:r w:rsidR="00F12D90" w:rsidRPr="000D3F7E">
        <w:rPr>
          <w:sz w:val="28"/>
          <w:szCs w:val="28"/>
        </w:rPr>
        <w:t>периодом</w:t>
      </w:r>
      <w:r w:rsidR="0045766B" w:rsidRPr="000D3F7E">
        <w:rPr>
          <w:sz w:val="28"/>
          <w:szCs w:val="28"/>
        </w:rPr>
        <w:t xml:space="preserve"> </w:t>
      </w:r>
      <w:r w:rsidR="00E20164" w:rsidRPr="000D3F7E">
        <w:rPr>
          <w:sz w:val="28"/>
          <w:szCs w:val="28"/>
        </w:rPr>
        <w:t>для целей формирования ренкинга</w:t>
      </w:r>
      <w:r w:rsidRPr="000D3F7E">
        <w:rPr>
          <w:sz w:val="28"/>
          <w:szCs w:val="28"/>
        </w:rPr>
        <w:t xml:space="preserve"> </w:t>
      </w:r>
      <w:r w:rsidR="00E20164" w:rsidRPr="000D3F7E">
        <w:rPr>
          <w:sz w:val="28"/>
          <w:szCs w:val="28"/>
        </w:rPr>
        <w:t xml:space="preserve">является </w:t>
      </w:r>
      <w:r w:rsidRPr="000D3F7E">
        <w:rPr>
          <w:sz w:val="28"/>
          <w:szCs w:val="28"/>
        </w:rPr>
        <w:t>январь –</w:t>
      </w:r>
      <w:r w:rsidR="00F12D90" w:rsidRPr="000D3F7E">
        <w:rPr>
          <w:sz w:val="28"/>
          <w:szCs w:val="28"/>
        </w:rPr>
        <w:t xml:space="preserve"> </w:t>
      </w:r>
      <w:r w:rsidR="006C5C36" w:rsidRPr="000D3F7E">
        <w:rPr>
          <w:sz w:val="28"/>
          <w:szCs w:val="28"/>
        </w:rPr>
        <w:t>декабрь 202</w:t>
      </w:r>
      <w:r w:rsidR="008A1FFA" w:rsidRPr="000D3F7E">
        <w:rPr>
          <w:sz w:val="28"/>
          <w:szCs w:val="28"/>
        </w:rPr>
        <w:t>3</w:t>
      </w:r>
      <w:r w:rsidRPr="000D3F7E">
        <w:rPr>
          <w:sz w:val="28"/>
          <w:szCs w:val="28"/>
        </w:rPr>
        <w:t xml:space="preserve"> года.</w:t>
      </w:r>
      <w:r w:rsidR="00724509" w:rsidRPr="000D3F7E">
        <w:rPr>
          <w:sz w:val="28"/>
          <w:szCs w:val="28"/>
        </w:rPr>
        <w:t xml:space="preserve"> </w:t>
      </w:r>
    </w:p>
    <w:p w14:paraId="4EF22FEF" w14:textId="1C7C8F89" w:rsidR="00724509" w:rsidRPr="000D3F7E" w:rsidRDefault="00724509" w:rsidP="00724509">
      <w:pPr>
        <w:spacing w:line="360" w:lineRule="auto"/>
        <w:ind w:firstLine="708"/>
        <w:jc w:val="both"/>
        <w:rPr>
          <w:sz w:val="28"/>
          <w:szCs w:val="28"/>
        </w:rPr>
      </w:pPr>
      <w:r w:rsidRPr="000D3F7E">
        <w:rPr>
          <w:sz w:val="28"/>
          <w:szCs w:val="28"/>
        </w:rPr>
        <w:t xml:space="preserve">3. Индикатор рассчитывается на основании данных отчетности страховой организации после ее публикации на сайте Банка России. </w:t>
      </w:r>
    </w:p>
    <w:p w14:paraId="4E7DF676" w14:textId="059CBDC1" w:rsidR="00724509" w:rsidRPr="000D3F7E" w:rsidRDefault="005F7E09" w:rsidP="00724509">
      <w:pPr>
        <w:spacing w:line="360" w:lineRule="auto"/>
        <w:ind w:firstLine="708"/>
        <w:jc w:val="both"/>
        <w:rPr>
          <w:sz w:val="28"/>
          <w:szCs w:val="28"/>
        </w:rPr>
      </w:pPr>
      <w:r w:rsidRPr="000D3F7E">
        <w:rPr>
          <w:sz w:val="28"/>
          <w:szCs w:val="28"/>
        </w:rPr>
        <w:t>4. Жалобы являются обоснованными</w:t>
      </w:r>
      <w:r w:rsidR="00724509" w:rsidRPr="000D3F7E">
        <w:rPr>
          <w:sz w:val="28"/>
          <w:szCs w:val="28"/>
        </w:rPr>
        <w:t xml:space="preserve"> при соблюдении следующих критериев:</w:t>
      </w:r>
    </w:p>
    <w:p w14:paraId="5164F7F0" w14:textId="77777777" w:rsidR="00724509" w:rsidRPr="000D3F7E" w:rsidRDefault="00724509" w:rsidP="00724509">
      <w:pPr>
        <w:spacing w:line="360" w:lineRule="auto"/>
        <w:ind w:firstLine="708"/>
        <w:jc w:val="both"/>
        <w:rPr>
          <w:sz w:val="28"/>
          <w:szCs w:val="28"/>
        </w:rPr>
      </w:pPr>
      <w:r w:rsidRPr="000D3F7E">
        <w:rPr>
          <w:sz w:val="28"/>
          <w:szCs w:val="28"/>
        </w:rPr>
        <w:t>- признание страховой организацией факта нарушения прав заявителя в отношении вопроса, по которому он обращается;</w:t>
      </w:r>
    </w:p>
    <w:p w14:paraId="2988A1AF" w14:textId="77777777" w:rsidR="00724509" w:rsidRPr="000D3F7E" w:rsidRDefault="00724509" w:rsidP="00724509">
      <w:pPr>
        <w:spacing w:line="360" w:lineRule="auto"/>
        <w:ind w:firstLine="708"/>
        <w:jc w:val="both"/>
        <w:rPr>
          <w:sz w:val="28"/>
          <w:szCs w:val="28"/>
        </w:rPr>
      </w:pPr>
      <w:r w:rsidRPr="000D3F7E">
        <w:rPr>
          <w:sz w:val="28"/>
          <w:szCs w:val="28"/>
        </w:rPr>
        <w:t>- наличие приложенного к жалобе решения суда или решения уполномоченного по правам потребителей финансовых услуг, вступивших в законную силу, в которых отражен факт нарушения страховой организацией прав заявителя, в отношении вопроса, по которому он обращается;</w:t>
      </w:r>
    </w:p>
    <w:p w14:paraId="79AF74D6" w14:textId="77777777" w:rsidR="00724509" w:rsidRPr="000D3F7E" w:rsidRDefault="00724509" w:rsidP="00724509">
      <w:pPr>
        <w:spacing w:line="360" w:lineRule="auto"/>
        <w:ind w:firstLine="708"/>
        <w:jc w:val="both"/>
        <w:rPr>
          <w:sz w:val="28"/>
          <w:szCs w:val="28"/>
        </w:rPr>
      </w:pPr>
      <w:r w:rsidRPr="000D3F7E">
        <w:rPr>
          <w:sz w:val="28"/>
          <w:szCs w:val="28"/>
        </w:rPr>
        <w:t>- наличие подтвержденного СРО нарушения базового стандарта или иного стандарта защиты прав и интересов физических и юридических лиц – получателей финансовых услуг саморегулируемых организаций в сфере финансового рынка (в том числе в составе материалов к обращению);</w:t>
      </w:r>
    </w:p>
    <w:p w14:paraId="5B2233C5" w14:textId="77777777" w:rsidR="00724509" w:rsidRPr="000D3F7E" w:rsidRDefault="00724509" w:rsidP="00724509">
      <w:pPr>
        <w:spacing w:line="360" w:lineRule="auto"/>
        <w:ind w:firstLine="708"/>
        <w:jc w:val="both"/>
        <w:rPr>
          <w:sz w:val="28"/>
          <w:szCs w:val="28"/>
        </w:rPr>
      </w:pPr>
      <w:r w:rsidRPr="000D3F7E">
        <w:rPr>
          <w:sz w:val="28"/>
          <w:szCs w:val="28"/>
        </w:rPr>
        <w:t>- наличие факта нарушения страховой организацией прав заявителя, в том числе не влекущего применение мер принуждения в рамках конкретного обращения, или неприемлемой практики:</w:t>
      </w:r>
    </w:p>
    <w:p w14:paraId="4A28FA7C" w14:textId="77777777" w:rsidR="00724509" w:rsidRPr="000D3F7E" w:rsidRDefault="00724509" w:rsidP="00724509">
      <w:pPr>
        <w:spacing w:line="360" w:lineRule="auto"/>
        <w:ind w:firstLine="708"/>
        <w:jc w:val="both"/>
        <w:rPr>
          <w:sz w:val="28"/>
          <w:szCs w:val="28"/>
        </w:rPr>
      </w:pPr>
      <w:r w:rsidRPr="000D3F7E">
        <w:rPr>
          <w:sz w:val="28"/>
          <w:szCs w:val="28"/>
        </w:rPr>
        <w:t xml:space="preserve">а) наличие факта нарушения страховой организацией прав заявителя, зафиксированного в мотивированном заключении о выявлении признаков </w:t>
      </w:r>
      <w:r w:rsidRPr="000D3F7E">
        <w:rPr>
          <w:sz w:val="28"/>
          <w:szCs w:val="28"/>
        </w:rPr>
        <w:lastRenderedPageBreak/>
        <w:t>административного правонарушения, либо протоколе об административном правонарушении;</w:t>
      </w:r>
    </w:p>
    <w:p w14:paraId="211E52CC" w14:textId="77777777" w:rsidR="00724509" w:rsidRPr="000D3F7E" w:rsidRDefault="00724509" w:rsidP="00724509">
      <w:pPr>
        <w:spacing w:line="360" w:lineRule="auto"/>
        <w:ind w:firstLine="708"/>
        <w:jc w:val="both"/>
        <w:rPr>
          <w:sz w:val="28"/>
          <w:szCs w:val="28"/>
        </w:rPr>
      </w:pPr>
      <w:r w:rsidRPr="000D3F7E">
        <w:rPr>
          <w:sz w:val="28"/>
          <w:szCs w:val="28"/>
        </w:rPr>
        <w:t>б) наличие факта нарушения страховой организацией прав заявителя, зафиксированного в мотивированном заключении об истечении срока давности привлечения к административной ответственности либо определении об отказе в возбуждении дела об административном правонарушении, вынесенном на основании пунктов 4, 6 части 1 статьи 24.5 Кодекса Российской Федерации об административных правонарушениях;</w:t>
      </w:r>
    </w:p>
    <w:p w14:paraId="235B173B" w14:textId="77777777" w:rsidR="00724509" w:rsidRPr="000D3F7E" w:rsidRDefault="00724509" w:rsidP="00724509">
      <w:pPr>
        <w:spacing w:line="360" w:lineRule="auto"/>
        <w:ind w:firstLine="708"/>
        <w:jc w:val="both"/>
        <w:rPr>
          <w:sz w:val="28"/>
          <w:szCs w:val="28"/>
        </w:rPr>
      </w:pPr>
      <w:r w:rsidRPr="000D3F7E">
        <w:rPr>
          <w:sz w:val="28"/>
          <w:szCs w:val="28"/>
        </w:rPr>
        <w:t>в) наличие факта нарушения страховой организацией прав заявителя, зафиксированного в постановлении по делу об административном правонарушении;</w:t>
      </w:r>
    </w:p>
    <w:p w14:paraId="7896F1F8" w14:textId="77777777" w:rsidR="00724509" w:rsidRPr="000D3F7E" w:rsidRDefault="00724509" w:rsidP="00724509">
      <w:pPr>
        <w:spacing w:line="360" w:lineRule="auto"/>
        <w:ind w:firstLine="708"/>
        <w:jc w:val="both"/>
        <w:rPr>
          <w:sz w:val="28"/>
          <w:szCs w:val="28"/>
        </w:rPr>
      </w:pPr>
      <w:r w:rsidRPr="000D3F7E">
        <w:rPr>
          <w:sz w:val="28"/>
          <w:szCs w:val="28"/>
        </w:rPr>
        <w:t>г) наличие факта нарушения страховой организацией прав заявителя, зафиксированного в предписании Банка России об устранении/недопущении нарушения законодательства Российской Федерации (за исключением предписаний Банка России о запросе документов либо об устранении страховой организацией нарушения в связи с непредставлением, представлением не в полном объеме запрошенных Банком России сведений и документов);</w:t>
      </w:r>
    </w:p>
    <w:p w14:paraId="51CDB87F" w14:textId="77777777" w:rsidR="00724509" w:rsidRPr="000D3F7E" w:rsidRDefault="00724509" w:rsidP="00724509">
      <w:pPr>
        <w:spacing w:line="360" w:lineRule="auto"/>
        <w:ind w:firstLine="708"/>
        <w:jc w:val="both"/>
        <w:rPr>
          <w:sz w:val="28"/>
          <w:szCs w:val="28"/>
        </w:rPr>
      </w:pPr>
      <w:r w:rsidRPr="000D3F7E">
        <w:rPr>
          <w:sz w:val="28"/>
          <w:szCs w:val="28"/>
        </w:rPr>
        <w:t>д) наличие факта нарушения прав заявителя или использования страховой организацией неприемлемой практики, зафиксированного в письменной рекомендации страховой организации об устранении и (или) недопущении выявленного нарушения (неприемлемой практики) или протоколе надзорной встречи.</w:t>
      </w:r>
    </w:p>
    <w:p w14:paraId="719B3DAE" w14:textId="31643AB8" w:rsidR="00724509" w:rsidRPr="000D3F7E" w:rsidRDefault="00724509" w:rsidP="00724509">
      <w:pPr>
        <w:spacing w:line="360" w:lineRule="auto"/>
        <w:ind w:firstLine="708"/>
        <w:jc w:val="both"/>
        <w:rPr>
          <w:sz w:val="28"/>
          <w:szCs w:val="28"/>
        </w:rPr>
      </w:pPr>
    </w:p>
    <w:p w14:paraId="688811B2" w14:textId="3D36B660" w:rsidR="00771959" w:rsidRPr="000D3F7E" w:rsidRDefault="00771959" w:rsidP="00724509">
      <w:pPr>
        <w:spacing w:line="360" w:lineRule="auto"/>
        <w:ind w:firstLine="708"/>
        <w:jc w:val="both"/>
        <w:rPr>
          <w:sz w:val="28"/>
          <w:szCs w:val="28"/>
        </w:rPr>
      </w:pPr>
    </w:p>
    <w:sectPr w:rsidR="00771959" w:rsidRPr="000D3F7E" w:rsidSect="00F12D90">
      <w:headerReference w:type="default" r:id="rId8"/>
      <w:pgSz w:w="11906" w:h="16838"/>
      <w:pgMar w:top="1135" w:right="991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8CA9B" w14:textId="77777777" w:rsidR="00557087" w:rsidRDefault="00557087" w:rsidP="008B5528">
      <w:r>
        <w:separator/>
      </w:r>
    </w:p>
  </w:endnote>
  <w:endnote w:type="continuationSeparator" w:id="0">
    <w:p w14:paraId="4F3D9A61" w14:textId="77777777" w:rsidR="00557087" w:rsidRDefault="00557087" w:rsidP="008B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6F878" w14:textId="77777777" w:rsidR="00557087" w:rsidRDefault="00557087" w:rsidP="008B5528">
      <w:r>
        <w:separator/>
      </w:r>
    </w:p>
  </w:footnote>
  <w:footnote w:type="continuationSeparator" w:id="0">
    <w:p w14:paraId="5EC314C1" w14:textId="77777777" w:rsidR="00557087" w:rsidRDefault="00557087" w:rsidP="008B5528">
      <w:r>
        <w:continuationSeparator/>
      </w:r>
    </w:p>
  </w:footnote>
  <w:footnote w:id="1">
    <w:p w14:paraId="40304D5A" w14:textId="7E68A50A" w:rsidR="006C5C36" w:rsidRDefault="006C5C36" w:rsidP="006C5C36">
      <w:pPr>
        <w:spacing w:before="100" w:after="100"/>
        <w:ind w:left="60" w:right="60"/>
        <w:jc w:val="both"/>
      </w:pPr>
      <w:r w:rsidRPr="00D61449">
        <w:rPr>
          <w:rStyle w:val="a8"/>
        </w:rPr>
        <w:footnoteRef/>
      </w:r>
      <w:r>
        <w:t xml:space="preserve"> Данные по аналитическому признаку «Обязательное страхование гражданской ответственности владельцев транспортных средств» группы аналитических признаков «Виды страхования» раздела 1 «Страхование» формы статистической отчетности страховщиков с кодом по ОКУД</w:t>
      </w:r>
      <w:r w:rsidRPr="004058AD">
        <w:t xml:space="preserve"> 0420162</w:t>
      </w:r>
      <w:r>
        <w:t xml:space="preserve"> Указания Банка России от 03.02.2021 № 5724-У «О формах, сроках и порядке составления и представления в Банк России отчетности страховщиков»</w:t>
      </w:r>
      <w:r w:rsidRPr="00430E41">
        <w:t>.</w:t>
      </w:r>
      <w:r>
        <w:t xml:space="preserve"> </w:t>
      </w:r>
    </w:p>
  </w:footnote>
  <w:footnote w:id="2">
    <w:p w14:paraId="478B2A96" w14:textId="04E0BDD1" w:rsidR="008A1FFA" w:rsidRPr="008A1FFA" w:rsidRDefault="008A1FFA" w:rsidP="008A1FFA">
      <w:pPr>
        <w:pStyle w:val="a6"/>
        <w:jc w:val="both"/>
        <w:rPr>
          <w:sz w:val="24"/>
          <w:szCs w:val="24"/>
        </w:rPr>
      </w:pPr>
      <w:r w:rsidRPr="008A1FFA">
        <w:rPr>
          <w:rStyle w:val="a8"/>
          <w:sz w:val="24"/>
          <w:szCs w:val="24"/>
        </w:rPr>
        <w:footnoteRef/>
      </w:r>
      <w:r w:rsidRPr="008A1FFA">
        <w:rPr>
          <w:sz w:val="24"/>
          <w:szCs w:val="24"/>
        </w:rPr>
        <w:t xml:space="preserve"> Данные по аналитическому признаку «Обязательное страхование гражданской ответственности владельцев транспортных средств» группы аналитических признаков «Виды страхования» раздела 1 «Страхование» формы статистической отчетности страховщиков с кодом по ОКУД 0420162 Указания Банка России от 14.11.2022 № 6315-У «О формах, сроках и порядке составления и представления в Банк России отчетности страховщиков».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8E58E" w14:textId="35F85DC0" w:rsidR="003803DF" w:rsidRDefault="003803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3F7E">
      <w:rPr>
        <w:noProof/>
      </w:rPr>
      <w:t>3</w:t>
    </w:r>
    <w:r>
      <w:fldChar w:fldCharType="end"/>
    </w:r>
  </w:p>
  <w:p w14:paraId="622B69CD" w14:textId="77777777" w:rsidR="003803DF" w:rsidRDefault="003803DF" w:rsidP="008B552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CCE"/>
    <w:multiLevelType w:val="multilevel"/>
    <w:tmpl w:val="98603C52"/>
    <w:lvl w:ilvl="0">
      <w:start w:val="2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5" w:hanging="10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90" w:hanging="10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2160"/>
      </w:pPr>
      <w:rPr>
        <w:rFonts w:hint="default"/>
      </w:rPr>
    </w:lvl>
  </w:abstractNum>
  <w:abstractNum w:abstractNumId="1" w15:restartNumberingAfterBreak="0">
    <w:nsid w:val="054D16E3"/>
    <w:multiLevelType w:val="multilevel"/>
    <w:tmpl w:val="6F4E6A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2160"/>
      </w:pPr>
      <w:rPr>
        <w:rFonts w:hint="default"/>
      </w:rPr>
    </w:lvl>
  </w:abstractNum>
  <w:abstractNum w:abstractNumId="2" w15:restartNumberingAfterBreak="0">
    <w:nsid w:val="1261591D"/>
    <w:multiLevelType w:val="singleLevel"/>
    <w:tmpl w:val="FB28EB2E"/>
    <w:lvl w:ilvl="0">
      <w:start w:val="1"/>
      <w:numFmt w:val="decimal"/>
      <w:lvlText w:val="3.1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976D90"/>
    <w:multiLevelType w:val="multilevel"/>
    <w:tmpl w:val="4762E7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2B9F3FAA"/>
    <w:multiLevelType w:val="multilevel"/>
    <w:tmpl w:val="5FE65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E2738DE"/>
    <w:multiLevelType w:val="multilevel"/>
    <w:tmpl w:val="04CC713A"/>
    <w:lvl w:ilvl="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4" w:hanging="2160"/>
      </w:pPr>
      <w:rPr>
        <w:rFonts w:hint="default"/>
      </w:rPr>
    </w:lvl>
  </w:abstractNum>
  <w:abstractNum w:abstractNumId="6" w15:restartNumberingAfterBreak="0">
    <w:nsid w:val="2F877A3A"/>
    <w:multiLevelType w:val="multilevel"/>
    <w:tmpl w:val="4C18A2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BAB5400"/>
    <w:multiLevelType w:val="multilevel"/>
    <w:tmpl w:val="04CC713A"/>
    <w:lvl w:ilvl="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4" w:hanging="2160"/>
      </w:pPr>
      <w:rPr>
        <w:rFonts w:hint="default"/>
      </w:rPr>
    </w:lvl>
  </w:abstractNum>
  <w:abstractNum w:abstractNumId="8" w15:restartNumberingAfterBreak="0">
    <w:nsid w:val="3E435534"/>
    <w:multiLevelType w:val="multilevel"/>
    <w:tmpl w:val="E844143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4FC4B0C"/>
    <w:multiLevelType w:val="multilevel"/>
    <w:tmpl w:val="04CC713A"/>
    <w:lvl w:ilvl="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4" w:hanging="2160"/>
      </w:pPr>
      <w:rPr>
        <w:rFonts w:hint="default"/>
      </w:rPr>
    </w:lvl>
  </w:abstractNum>
  <w:abstractNum w:abstractNumId="10" w15:restartNumberingAfterBreak="0">
    <w:nsid w:val="4CBD2635"/>
    <w:multiLevelType w:val="multilevel"/>
    <w:tmpl w:val="5336CF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1" w15:restartNumberingAfterBreak="0">
    <w:nsid w:val="4D574F39"/>
    <w:multiLevelType w:val="multilevel"/>
    <w:tmpl w:val="221C008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2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12" w15:restartNumberingAfterBreak="0">
    <w:nsid w:val="4DC006E7"/>
    <w:multiLevelType w:val="multilevel"/>
    <w:tmpl w:val="6F4E6A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2160"/>
      </w:pPr>
      <w:rPr>
        <w:rFonts w:hint="default"/>
      </w:rPr>
    </w:lvl>
  </w:abstractNum>
  <w:abstractNum w:abstractNumId="13" w15:restartNumberingAfterBreak="0">
    <w:nsid w:val="51421978"/>
    <w:multiLevelType w:val="hybridMultilevel"/>
    <w:tmpl w:val="A41A0658"/>
    <w:lvl w:ilvl="0" w:tplc="2F3C6B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DE36644"/>
    <w:multiLevelType w:val="hybridMultilevel"/>
    <w:tmpl w:val="AC1A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B5203"/>
    <w:multiLevelType w:val="hybridMultilevel"/>
    <w:tmpl w:val="8748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35415"/>
    <w:multiLevelType w:val="multilevel"/>
    <w:tmpl w:val="D2E063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7BE66C55"/>
    <w:multiLevelType w:val="multilevel"/>
    <w:tmpl w:val="3F88D1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2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2160"/>
      </w:pPr>
      <w:rPr>
        <w:rFonts w:hint="default"/>
      </w:rPr>
    </w:lvl>
  </w:abstractNum>
  <w:abstractNum w:abstractNumId="18" w15:restartNumberingAfterBreak="0">
    <w:nsid w:val="7FA10611"/>
    <w:multiLevelType w:val="singleLevel"/>
    <w:tmpl w:val="B83A1BBE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6"/>
  </w:num>
  <w:num w:numId="5">
    <w:abstractNumId w:val="13"/>
  </w:num>
  <w:num w:numId="6">
    <w:abstractNumId w:val="17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  <w:num w:numId="14">
    <w:abstractNumId w:val="7"/>
  </w:num>
  <w:num w:numId="15">
    <w:abstractNumId w:val="2"/>
  </w:num>
  <w:num w:numId="16">
    <w:abstractNumId w:val="18"/>
    <w:lvlOverride w:ilvl="0">
      <w:lvl w:ilvl="0">
        <w:start w:val="6"/>
        <w:numFmt w:val="decimal"/>
        <w:lvlText w:val="4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8"/>
    <w:rsid w:val="00012540"/>
    <w:rsid w:val="0003109B"/>
    <w:rsid w:val="00044BCA"/>
    <w:rsid w:val="000475B6"/>
    <w:rsid w:val="00054480"/>
    <w:rsid w:val="00061972"/>
    <w:rsid w:val="00064438"/>
    <w:rsid w:val="00073178"/>
    <w:rsid w:val="0007499F"/>
    <w:rsid w:val="000B290A"/>
    <w:rsid w:val="000B5794"/>
    <w:rsid w:val="000B70D7"/>
    <w:rsid w:val="000C3702"/>
    <w:rsid w:val="000C62F7"/>
    <w:rsid w:val="000D3F7E"/>
    <w:rsid w:val="000D66EF"/>
    <w:rsid w:val="000E6747"/>
    <w:rsid w:val="000E7FE4"/>
    <w:rsid w:val="000F1933"/>
    <w:rsid w:val="000F3E5D"/>
    <w:rsid w:val="000F46CE"/>
    <w:rsid w:val="00125C52"/>
    <w:rsid w:val="00126417"/>
    <w:rsid w:val="00131983"/>
    <w:rsid w:val="001330EA"/>
    <w:rsid w:val="001449F3"/>
    <w:rsid w:val="001733B3"/>
    <w:rsid w:val="0017589E"/>
    <w:rsid w:val="00180398"/>
    <w:rsid w:val="00187823"/>
    <w:rsid w:val="00193477"/>
    <w:rsid w:val="001A0329"/>
    <w:rsid w:val="001B2FF8"/>
    <w:rsid w:val="001B7C51"/>
    <w:rsid w:val="001C0AEE"/>
    <w:rsid w:val="001E4643"/>
    <w:rsid w:val="001F6043"/>
    <w:rsid w:val="00202469"/>
    <w:rsid w:val="002073A0"/>
    <w:rsid w:val="00211F8C"/>
    <w:rsid w:val="00222983"/>
    <w:rsid w:val="0023107C"/>
    <w:rsid w:val="00237550"/>
    <w:rsid w:val="00254A74"/>
    <w:rsid w:val="00255950"/>
    <w:rsid w:val="00261556"/>
    <w:rsid w:val="00270A15"/>
    <w:rsid w:val="002715F1"/>
    <w:rsid w:val="002861AB"/>
    <w:rsid w:val="00287388"/>
    <w:rsid w:val="00295F4F"/>
    <w:rsid w:val="002A3874"/>
    <w:rsid w:val="002B3816"/>
    <w:rsid w:val="002C2107"/>
    <w:rsid w:val="002D4133"/>
    <w:rsid w:val="002F2F53"/>
    <w:rsid w:val="00304DBA"/>
    <w:rsid w:val="00327DAB"/>
    <w:rsid w:val="0033731E"/>
    <w:rsid w:val="00337557"/>
    <w:rsid w:val="00344F4E"/>
    <w:rsid w:val="00352F9C"/>
    <w:rsid w:val="003672A4"/>
    <w:rsid w:val="00370C24"/>
    <w:rsid w:val="00371A6A"/>
    <w:rsid w:val="003803DF"/>
    <w:rsid w:val="00381888"/>
    <w:rsid w:val="003904A2"/>
    <w:rsid w:val="0039297E"/>
    <w:rsid w:val="003960F7"/>
    <w:rsid w:val="003B4A33"/>
    <w:rsid w:val="003E02E2"/>
    <w:rsid w:val="003E2C8A"/>
    <w:rsid w:val="004058AD"/>
    <w:rsid w:val="0040656C"/>
    <w:rsid w:val="00412599"/>
    <w:rsid w:val="00413666"/>
    <w:rsid w:val="00421378"/>
    <w:rsid w:val="00425613"/>
    <w:rsid w:val="00430E41"/>
    <w:rsid w:val="004440B9"/>
    <w:rsid w:val="00454DB4"/>
    <w:rsid w:val="0045766B"/>
    <w:rsid w:val="004615F5"/>
    <w:rsid w:val="00480B91"/>
    <w:rsid w:val="004852A8"/>
    <w:rsid w:val="00493AD3"/>
    <w:rsid w:val="004A7BC1"/>
    <w:rsid w:val="004B18C8"/>
    <w:rsid w:val="004C3471"/>
    <w:rsid w:val="004C3AB8"/>
    <w:rsid w:val="004D2416"/>
    <w:rsid w:val="004D281F"/>
    <w:rsid w:val="004D72F9"/>
    <w:rsid w:val="005113FE"/>
    <w:rsid w:val="0051149A"/>
    <w:rsid w:val="00513B91"/>
    <w:rsid w:val="005156FD"/>
    <w:rsid w:val="00545169"/>
    <w:rsid w:val="0054714F"/>
    <w:rsid w:val="0055050C"/>
    <w:rsid w:val="00557087"/>
    <w:rsid w:val="00591990"/>
    <w:rsid w:val="0059577C"/>
    <w:rsid w:val="0059788D"/>
    <w:rsid w:val="005B1081"/>
    <w:rsid w:val="005B3AFB"/>
    <w:rsid w:val="005B511D"/>
    <w:rsid w:val="005D21A2"/>
    <w:rsid w:val="005D2D93"/>
    <w:rsid w:val="005D719F"/>
    <w:rsid w:val="005E0A08"/>
    <w:rsid w:val="005E1E30"/>
    <w:rsid w:val="005F33A6"/>
    <w:rsid w:val="005F7E09"/>
    <w:rsid w:val="006009ED"/>
    <w:rsid w:val="00637C8B"/>
    <w:rsid w:val="00640409"/>
    <w:rsid w:val="00646375"/>
    <w:rsid w:val="0065152F"/>
    <w:rsid w:val="00652AED"/>
    <w:rsid w:val="00674130"/>
    <w:rsid w:val="006813F0"/>
    <w:rsid w:val="006C1A0B"/>
    <w:rsid w:val="006C5C36"/>
    <w:rsid w:val="006C6889"/>
    <w:rsid w:val="006D0AC9"/>
    <w:rsid w:val="006D20AB"/>
    <w:rsid w:val="006D6D96"/>
    <w:rsid w:val="006E3C70"/>
    <w:rsid w:val="006F0628"/>
    <w:rsid w:val="006F446D"/>
    <w:rsid w:val="00724509"/>
    <w:rsid w:val="00752685"/>
    <w:rsid w:val="0075716F"/>
    <w:rsid w:val="00770847"/>
    <w:rsid w:val="00771959"/>
    <w:rsid w:val="00777935"/>
    <w:rsid w:val="00790108"/>
    <w:rsid w:val="007A0964"/>
    <w:rsid w:val="007A168F"/>
    <w:rsid w:val="007C78D5"/>
    <w:rsid w:val="007D03C8"/>
    <w:rsid w:val="007D2827"/>
    <w:rsid w:val="007E3CBB"/>
    <w:rsid w:val="008029BC"/>
    <w:rsid w:val="00816E39"/>
    <w:rsid w:val="00817CBA"/>
    <w:rsid w:val="008313BB"/>
    <w:rsid w:val="00843392"/>
    <w:rsid w:val="008611F3"/>
    <w:rsid w:val="008710CA"/>
    <w:rsid w:val="008746C2"/>
    <w:rsid w:val="00892B80"/>
    <w:rsid w:val="008946B7"/>
    <w:rsid w:val="00895A3A"/>
    <w:rsid w:val="008A1FFA"/>
    <w:rsid w:val="008A5981"/>
    <w:rsid w:val="008A74A7"/>
    <w:rsid w:val="008B5528"/>
    <w:rsid w:val="008B7789"/>
    <w:rsid w:val="008D762E"/>
    <w:rsid w:val="00902968"/>
    <w:rsid w:val="00911D95"/>
    <w:rsid w:val="009151D0"/>
    <w:rsid w:val="00932BE1"/>
    <w:rsid w:val="009348CB"/>
    <w:rsid w:val="00954785"/>
    <w:rsid w:val="009857AA"/>
    <w:rsid w:val="0099109D"/>
    <w:rsid w:val="00993E2D"/>
    <w:rsid w:val="009A6148"/>
    <w:rsid w:val="009B14F4"/>
    <w:rsid w:val="009B7417"/>
    <w:rsid w:val="009E4C7C"/>
    <w:rsid w:val="009F2254"/>
    <w:rsid w:val="009F4DC4"/>
    <w:rsid w:val="009F502A"/>
    <w:rsid w:val="009F596B"/>
    <w:rsid w:val="00A11025"/>
    <w:rsid w:val="00A41FC7"/>
    <w:rsid w:val="00A72B7E"/>
    <w:rsid w:val="00A97746"/>
    <w:rsid w:val="00AA4B14"/>
    <w:rsid w:val="00AA4D50"/>
    <w:rsid w:val="00AB6901"/>
    <w:rsid w:val="00B137A1"/>
    <w:rsid w:val="00B2548D"/>
    <w:rsid w:val="00B403A2"/>
    <w:rsid w:val="00B63D68"/>
    <w:rsid w:val="00B8040D"/>
    <w:rsid w:val="00BA2906"/>
    <w:rsid w:val="00BD1B06"/>
    <w:rsid w:val="00BE0331"/>
    <w:rsid w:val="00BE3B91"/>
    <w:rsid w:val="00BF2F40"/>
    <w:rsid w:val="00C0273B"/>
    <w:rsid w:val="00C02B96"/>
    <w:rsid w:val="00C03D7C"/>
    <w:rsid w:val="00C1065A"/>
    <w:rsid w:val="00C115A7"/>
    <w:rsid w:val="00C23AC4"/>
    <w:rsid w:val="00C32CEE"/>
    <w:rsid w:val="00C33774"/>
    <w:rsid w:val="00C63A6D"/>
    <w:rsid w:val="00C66277"/>
    <w:rsid w:val="00C66AB3"/>
    <w:rsid w:val="00C7464E"/>
    <w:rsid w:val="00C76140"/>
    <w:rsid w:val="00C830C1"/>
    <w:rsid w:val="00C83A41"/>
    <w:rsid w:val="00C969A5"/>
    <w:rsid w:val="00CB33A5"/>
    <w:rsid w:val="00CD2318"/>
    <w:rsid w:val="00CF5C8B"/>
    <w:rsid w:val="00D26720"/>
    <w:rsid w:val="00D422C7"/>
    <w:rsid w:val="00D53D8E"/>
    <w:rsid w:val="00D61449"/>
    <w:rsid w:val="00D67471"/>
    <w:rsid w:val="00D86286"/>
    <w:rsid w:val="00D87CF4"/>
    <w:rsid w:val="00D94142"/>
    <w:rsid w:val="00D952A0"/>
    <w:rsid w:val="00DA4D86"/>
    <w:rsid w:val="00DA6299"/>
    <w:rsid w:val="00DB2353"/>
    <w:rsid w:val="00DD3401"/>
    <w:rsid w:val="00DD5141"/>
    <w:rsid w:val="00DD6D70"/>
    <w:rsid w:val="00DE2ED0"/>
    <w:rsid w:val="00DF1E7A"/>
    <w:rsid w:val="00DF267B"/>
    <w:rsid w:val="00E04E7A"/>
    <w:rsid w:val="00E1165F"/>
    <w:rsid w:val="00E20164"/>
    <w:rsid w:val="00E26248"/>
    <w:rsid w:val="00E465DA"/>
    <w:rsid w:val="00E741E8"/>
    <w:rsid w:val="00E81EBA"/>
    <w:rsid w:val="00E86157"/>
    <w:rsid w:val="00E92BA0"/>
    <w:rsid w:val="00E9356B"/>
    <w:rsid w:val="00E95064"/>
    <w:rsid w:val="00EA6F3C"/>
    <w:rsid w:val="00EB0E42"/>
    <w:rsid w:val="00EB32C4"/>
    <w:rsid w:val="00EC2F6F"/>
    <w:rsid w:val="00ED0D1D"/>
    <w:rsid w:val="00ED2756"/>
    <w:rsid w:val="00ED3A8A"/>
    <w:rsid w:val="00EE239A"/>
    <w:rsid w:val="00F12D90"/>
    <w:rsid w:val="00F15BBB"/>
    <w:rsid w:val="00F2104F"/>
    <w:rsid w:val="00F24163"/>
    <w:rsid w:val="00F426A2"/>
    <w:rsid w:val="00F61710"/>
    <w:rsid w:val="00F67EE0"/>
    <w:rsid w:val="00F74618"/>
    <w:rsid w:val="00F74B07"/>
    <w:rsid w:val="00F826DC"/>
    <w:rsid w:val="00F829FB"/>
    <w:rsid w:val="00F86C85"/>
    <w:rsid w:val="00F927F4"/>
    <w:rsid w:val="00F95CCC"/>
    <w:rsid w:val="00FA0EDE"/>
    <w:rsid w:val="00FA1EBA"/>
    <w:rsid w:val="00FB5163"/>
    <w:rsid w:val="00FC7371"/>
    <w:rsid w:val="00FD5A74"/>
    <w:rsid w:val="00FF5BD5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76F7"/>
  <w15:chartTrackingRefBased/>
  <w15:docId w15:val="{B6AFD6AD-4780-4A35-A6E9-D63C9239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28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5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B55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528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5528"/>
    <w:pPr>
      <w:ind w:left="720"/>
      <w:contextualSpacing/>
    </w:pPr>
  </w:style>
  <w:style w:type="paragraph" w:styleId="a6">
    <w:name w:val="footnote text"/>
    <w:basedOn w:val="a"/>
    <w:link w:val="a7"/>
    <w:semiHidden/>
    <w:rsid w:val="008B5528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B5528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aliases w:val="fr,Used by Word for Help footnote symbols,Знак сноски-FN,Знак сноски 1,Ciae niinee-FN,Referencia nota al pie,ftref,сноска,Знак сноски Даша"/>
    <w:rsid w:val="008B5528"/>
    <w:rPr>
      <w:vertAlign w:val="superscript"/>
    </w:rPr>
  </w:style>
  <w:style w:type="table" w:styleId="a9">
    <w:name w:val="Table Grid"/>
    <w:basedOn w:val="a1"/>
    <w:uiPriority w:val="59"/>
    <w:rsid w:val="008B5528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B552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B552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B5528"/>
    <w:rPr>
      <w:rFonts w:eastAsia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B55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552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8B55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5528"/>
    <w:rPr>
      <w:rFonts w:eastAsia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8B5528"/>
    <w:pPr>
      <w:spacing w:before="100" w:beforeAutospacing="1" w:after="100" w:afterAutospacing="1"/>
    </w:p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8B5528"/>
    <w:rPr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8B5528"/>
    <w:rPr>
      <w:rFonts w:eastAsia="Times New Roman" w:cs="Times New Roman"/>
      <w:b/>
      <w:bCs/>
      <w:sz w:val="20"/>
      <w:szCs w:val="20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8B552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8B55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18">
    <w:name w:val="Font Style18"/>
    <w:uiPriority w:val="99"/>
    <w:rsid w:val="008B5528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8B5528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8B5528"/>
    <w:pPr>
      <w:widowControl w:val="0"/>
      <w:autoSpaceDE w:val="0"/>
      <w:autoSpaceDN w:val="0"/>
      <w:adjustRightInd w:val="0"/>
      <w:spacing w:line="486" w:lineRule="exact"/>
      <w:ind w:firstLine="715"/>
      <w:jc w:val="both"/>
    </w:pPr>
  </w:style>
  <w:style w:type="paragraph" w:styleId="af6">
    <w:name w:val="Revision"/>
    <w:hidden/>
    <w:uiPriority w:val="99"/>
    <w:semiHidden/>
    <w:rsid w:val="008B5528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Стиль1"/>
    <w:basedOn w:val="1"/>
    <w:link w:val="13"/>
    <w:rsid w:val="008B5528"/>
    <w:rPr>
      <w:b/>
      <w:color w:val="000000" w:themeColor="text1"/>
    </w:rPr>
  </w:style>
  <w:style w:type="paragraph" w:customStyle="1" w:styleId="af7">
    <w:name w:val="СТИЛЬ"/>
    <w:basedOn w:val="1"/>
    <w:link w:val="af8"/>
    <w:qFormat/>
    <w:rsid w:val="008B5528"/>
    <w:rPr>
      <w:b/>
      <w:color w:val="000000" w:themeColor="text1"/>
      <w:sz w:val="24"/>
    </w:rPr>
  </w:style>
  <w:style w:type="character" w:customStyle="1" w:styleId="13">
    <w:name w:val="Стиль1 Знак"/>
    <w:basedOn w:val="10"/>
    <w:link w:val="12"/>
    <w:rsid w:val="008B5528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ru-RU"/>
    </w:rPr>
  </w:style>
  <w:style w:type="character" w:styleId="af9">
    <w:name w:val="Hyperlink"/>
    <w:basedOn w:val="a0"/>
    <w:uiPriority w:val="99"/>
    <w:unhideWhenUsed/>
    <w:rsid w:val="008B5528"/>
    <w:rPr>
      <w:color w:val="0563C1" w:themeColor="hyperlink"/>
      <w:u w:val="single"/>
    </w:rPr>
  </w:style>
  <w:style w:type="character" w:customStyle="1" w:styleId="af8">
    <w:name w:val="СТИЛЬ Знак"/>
    <w:basedOn w:val="10"/>
    <w:link w:val="af7"/>
    <w:rsid w:val="008B5528"/>
    <w:rPr>
      <w:rFonts w:asciiTheme="majorHAnsi" w:eastAsiaTheme="majorEastAsia" w:hAnsiTheme="majorHAnsi" w:cstheme="majorBidi"/>
      <w:b/>
      <w:color w:val="000000" w:themeColor="text1"/>
      <w:sz w:val="24"/>
      <w:szCs w:val="32"/>
      <w:lang w:eastAsia="ru-RU"/>
    </w:rPr>
  </w:style>
  <w:style w:type="character" w:styleId="afa">
    <w:name w:val="FollowedHyperlink"/>
    <w:basedOn w:val="a0"/>
    <w:uiPriority w:val="99"/>
    <w:semiHidden/>
    <w:unhideWhenUsed/>
    <w:rsid w:val="008B5528"/>
    <w:rPr>
      <w:color w:val="954F72" w:themeColor="followedHyperlink"/>
      <w:u w:val="single"/>
    </w:rPr>
  </w:style>
  <w:style w:type="paragraph" w:styleId="afb">
    <w:name w:val="TOC Heading"/>
    <w:basedOn w:val="1"/>
    <w:next w:val="a"/>
    <w:uiPriority w:val="39"/>
    <w:unhideWhenUsed/>
    <w:qFormat/>
    <w:rsid w:val="008B5528"/>
    <w:pPr>
      <w:spacing w:line="259" w:lineRule="auto"/>
      <w:outlineLvl w:val="9"/>
    </w:pPr>
  </w:style>
  <w:style w:type="character" w:styleId="afc">
    <w:name w:val="Placeholder Text"/>
    <w:basedOn w:val="a0"/>
    <w:uiPriority w:val="99"/>
    <w:semiHidden/>
    <w:rsid w:val="008B5528"/>
    <w:rPr>
      <w:color w:val="808080"/>
    </w:rPr>
  </w:style>
  <w:style w:type="paragraph" w:customStyle="1" w:styleId="ConsPlusNonformat">
    <w:name w:val="ConsPlusNonformat"/>
    <w:link w:val="ConsPlusNonformat0"/>
    <w:rsid w:val="008B552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8B55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ЗАГОЛОВОК"/>
    <w:basedOn w:val="1"/>
    <w:link w:val="afe"/>
    <w:qFormat/>
    <w:rsid w:val="008B5528"/>
    <w:pPr>
      <w:spacing w:line="276" w:lineRule="auto"/>
      <w:jc w:val="both"/>
    </w:pPr>
    <w:rPr>
      <w:color w:val="000000" w:themeColor="text1"/>
    </w:rPr>
  </w:style>
  <w:style w:type="character" w:customStyle="1" w:styleId="afe">
    <w:name w:val="ЗАГОЛОВОК Знак"/>
    <w:basedOn w:val="10"/>
    <w:link w:val="afd"/>
    <w:rsid w:val="008B5528"/>
    <w:rPr>
      <w:rFonts w:asciiTheme="majorHAnsi" w:eastAsiaTheme="majorEastAsia" w:hAnsiTheme="majorHAnsi" w:cstheme="majorBidi"/>
      <w:color w:val="000000" w:themeColor="text1"/>
      <w:sz w:val="32"/>
      <w:szCs w:val="32"/>
      <w:lang w:eastAsia="ru-RU"/>
    </w:rPr>
  </w:style>
  <w:style w:type="character" w:customStyle="1" w:styleId="FontStyle82">
    <w:name w:val="Font Style82"/>
    <w:basedOn w:val="a0"/>
    <w:uiPriority w:val="99"/>
    <w:rsid w:val="008B5528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uiPriority w:val="99"/>
    <w:rsid w:val="008B5528"/>
    <w:pPr>
      <w:widowControl w:val="0"/>
      <w:autoSpaceDE w:val="0"/>
      <w:autoSpaceDN w:val="0"/>
      <w:adjustRightInd w:val="0"/>
      <w:spacing w:line="121" w:lineRule="exact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A12A-4D4C-4B16-8F05-06B27D02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Андросенко Анастасия Владимировна</dc:creator>
  <cp:keywords/>
  <dc:description/>
  <cp:lastModifiedBy>Андросенко Анастасия Владимировна</cp:lastModifiedBy>
  <cp:revision>4</cp:revision>
  <cp:lastPrinted>2020-03-12T14:47:00Z</cp:lastPrinted>
  <dcterms:created xsi:type="dcterms:W3CDTF">2024-05-13T13:37:00Z</dcterms:created>
  <dcterms:modified xsi:type="dcterms:W3CDTF">2024-06-11T08:15:00Z</dcterms:modified>
</cp:coreProperties>
</file>